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B06F" w14:textId="77777777" w:rsidR="00BB3689" w:rsidRDefault="00BB3689" w:rsidP="00737899">
      <w:pPr>
        <w:spacing w:after="0" w:line="240" w:lineRule="auto"/>
        <w:rPr>
          <w:rFonts w:ascii="Arial" w:hAnsi="Arial" w:cs="Arial"/>
          <w:noProof/>
          <w:u w:val="single"/>
        </w:rPr>
      </w:pPr>
    </w:p>
    <w:p w14:paraId="7155AC0C" w14:textId="74BD20A1" w:rsidR="00737899" w:rsidRPr="00737899" w:rsidRDefault="00737899" w:rsidP="00737899">
      <w:pPr>
        <w:spacing w:after="0" w:line="240" w:lineRule="auto"/>
        <w:rPr>
          <w:rFonts w:ascii="Arial" w:hAnsi="Arial" w:cs="Arial"/>
          <w:noProof/>
          <w:u w:val="single"/>
        </w:rPr>
      </w:pPr>
      <w:r w:rsidRPr="00737899">
        <w:rPr>
          <w:rFonts w:ascii="Arial" w:hAnsi="Arial" w:cs="Arial"/>
          <w:noProof/>
          <w:u w:val="single"/>
        </w:rPr>
        <w:t>Press release</w:t>
      </w:r>
    </w:p>
    <w:p w14:paraId="2FBA68B4" w14:textId="21125430" w:rsidR="00737899" w:rsidRDefault="00737899" w:rsidP="00737899">
      <w:pPr>
        <w:spacing w:after="0" w:line="240" w:lineRule="auto"/>
        <w:rPr>
          <w:rFonts w:ascii="Arial" w:hAnsi="Arial" w:cs="Arial"/>
          <w:noProof/>
        </w:rPr>
      </w:pPr>
    </w:p>
    <w:p w14:paraId="0109388D" w14:textId="7EB6391F" w:rsidR="00737899" w:rsidRPr="00737899" w:rsidRDefault="00737899" w:rsidP="00737899">
      <w:pPr>
        <w:spacing w:after="0" w:line="240" w:lineRule="auto"/>
        <w:rPr>
          <w:rFonts w:ascii="Arial" w:eastAsia="Times New Roman" w:hAnsi="Arial" w:cs="Arial"/>
          <w:b/>
          <w:bCs/>
          <w:sz w:val="32"/>
          <w:szCs w:val="32"/>
          <w:lang w:val="en-US" w:eastAsia="de-DE"/>
        </w:rPr>
      </w:pPr>
      <w:r w:rsidRPr="00737899">
        <w:rPr>
          <w:rFonts w:ascii="Arial" w:eastAsia="Times New Roman" w:hAnsi="Arial" w:cs="Arial"/>
          <w:b/>
          <w:bCs/>
          <w:sz w:val="32"/>
          <w:szCs w:val="32"/>
          <w:lang w:val="en-US" w:eastAsia="de-DE"/>
        </w:rPr>
        <w:t>BuGG Market Report Building Green 2020 published</w:t>
      </w:r>
    </w:p>
    <w:p w14:paraId="1FFA690F" w14:textId="77777777" w:rsidR="00737899" w:rsidRPr="00737899" w:rsidRDefault="00737899" w:rsidP="00737899">
      <w:pPr>
        <w:spacing w:after="0" w:line="240" w:lineRule="auto"/>
        <w:rPr>
          <w:rFonts w:ascii="Arial" w:eastAsia="Times New Roman" w:hAnsi="Arial" w:cs="Arial"/>
          <w:lang w:val="en-US" w:eastAsia="de-DE"/>
        </w:rPr>
      </w:pPr>
    </w:p>
    <w:p w14:paraId="749154F7" w14:textId="792E2BFD" w:rsidR="00F255F6" w:rsidRPr="00737899" w:rsidRDefault="00F255F6" w:rsidP="00737899">
      <w:pPr>
        <w:spacing w:after="0" w:line="240" w:lineRule="auto"/>
        <w:rPr>
          <w:rFonts w:ascii="Arial" w:eastAsia="Times New Roman" w:hAnsi="Arial" w:cs="Arial"/>
          <w:lang w:val="en-US" w:eastAsia="de-DE"/>
        </w:rPr>
      </w:pPr>
      <w:r w:rsidRPr="00737899">
        <w:rPr>
          <w:rFonts w:ascii="Arial" w:eastAsia="Times New Roman" w:hAnsi="Arial" w:cs="Arial"/>
          <w:lang w:val="en-US" w:eastAsia="de-DE"/>
        </w:rPr>
        <w:t>The German Association of Building Greening „Bundesverband GebäudeGrün e.V. (BuGG</w:t>
      </w:r>
      <w:proofErr w:type="gramStart"/>
      <w:r w:rsidRPr="00737899">
        <w:rPr>
          <w:rFonts w:ascii="Arial" w:eastAsia="Times New Roman" w:hAnsi="Arial" w:cs="Arial"/>
          <w:lang w:val="en-US" w:eastAsia="de-DE"/>
        </w:rPr>
        <w:t>)“ has</w:t>
      </w:r>
      <w:proofErr w:type="gramEnd"/>
      <w:r w:rsidRPr="00737899">
        <w:rPr>
          <w:rFonts w:ascii="Arial" w:eastAsia="Times New Roman" w:hAnsi="Arial" w:cs="Arial"/>
          <w:lang w:val="en-US" w:eastAsia="de-DE"/>
        </w:rPr>
        <w:t xml:space="preserve"> published the first </w:t>
      </w:r>
      <w:r w:rsidR="007D10A8" w:rsidRPr="00737899">
        <w:rPr>
          <w:rFonts w:ascii="Arial" w:eastAsia="Times New Roman" w:hAnsi="Arial" w:cs="Arial"/>
          <w:lang w:val="en-US" w:eastAsia="de-DE"/>
        </w:rPr>
        <w:t>BuGG-Market Report</w:t>
      </w:r>
      <w:r w:rsidR="00737899">
        <w:rPr>
          <w:rFonts w:ascii="Arial" w:eastAsia="Times New Roman" w:hAnsi="Arial" w:cs="Arial"/>
          <w:lang w:val="en-US" w:eastAsia="de-DE"/>
        </w:rPr>
        <w:t xml:space="preserve"> </w:t>
      </w:r>
      <w:r w:rsidR="007D10A8" w:rsidRPr="00737899">
        <w:rPr>
          <w:rFonts w:ascii="Arial" w:eastAsia="Times New Roman" w:hAnsi="Arial" w:cs="Arial"/>
          <w:lang w:val="en-US" w:eastAsia="de-DE"/>
        </w:rPr>
        <w:t xml:space="preserve">on Building Greening 2020 </w:t>
      </w:r>
      <w:r w:rsidRPr="00737899">
        <w:rPr>
          <w:rFonts w:ascii="Arial" w:eastAsia="Times New Roman" w:hAnsi="Arial" w:cs="Arial"/>
          <w:lang w:val="en-US" w:eastAsia="de-DE"/>
        </w:rPr>
        <w:t>to present the most crucial available figures on roof, facade and interior greening in Germany. It intends to provide politicians, industry, construction participants, media and all other stakeholders</w:t>
      </w:r>
      <w:r w:rsidR="00883023" w:rsidRPr="00737899">
        <w:rPr>
          <w:rFonts w:ascii="Arial" w:eastAsia="Times New Roman" w:hAnsi="Arial" w:cs="Arial"/>
          <w:lang w:val="en-US" w:eastAsia="de-DE"/>
        </w:rPr>
        <w:t xml:space="preserve"> </w:t>
      </w:r>
      <w:r w:rsidRPr="00737899">
        <w:rPr>
          <w:rFonts w:ascii="Arial" w:eastAsia="Times New Roman" w:hAnsi="Arial" w:cs="Arial"/>
          <w:lang w:val="en-US" w:eastAsia="de-DE"/>
        </w:rPr>
        <w:t>with current figures on the building greening market each year. The various data are mostly based on research and surveys by BuGG, without any claim to completeness. The focus of the figures from the building</w:t>
      </w:r>
      <w:r w:rsidR="00883023" w:rsidRPr="00737899">
        <w:rPr>
          <w:rFonts w:ascii="Arial" w:eastAsia="Times New Roman" w:hAnsi="Arial" w:cs="Arial"/>
          <w:lang w:val="en-US" w:eastAsia="de-DE"/>
        </w:rPr>
        <w:t xml:space="preserve"> greening</w:t>
      </w:r>
      <w:r w:rsidRPr="00737899">
        <w:rPr>
          <w:rFonts w:ascii="Arial" w:eastAsia="Times New Roman" w:hAnsi="Arial" w:cs="Arial"/>
          <w:lang w:val="en-US" w:eastAsia="de-DE"/>
        </w:rPr>
        <w:t xml:space="preserve"> market is currently still on green roofs, for which data collection methods are relatively straightforward and data can easily be gathered from members and by city surveys.</w:t>
      </w:r>
    </w:p>
    <w:p w14:paraId="06756E3C" w14:textId="77777777" w:rsidR="00F255F6" w:rsidRPr="00737899" w:rsidRDefault="00F255F6" w:rsidP="00737899">
      <w:pPr>
        <w:spacing w:after="0" w:line="240" w:lineRule="auto"/>
        <w:rPr>
          <w:rFonts w:ascii="Arial" w:eastAsia="Times New Roman" w:hAnsi="Arial" w:cs="Arial"/>
          <w:lang w:val="en-US" w:eastAsia="de-DE"/>
        </w:rPr>
      </w:pPr>
    </w:p>
    <w:p w14:paraId="6212B9DA" w14:textId="77777777" w:rsidR="00F255F6" w:rsidRPr="00737899" w:rsidRDefault="00F255F6" w:rsidP="00737899">
      <w:pPr>
        <w:spacing w:after="0" w:line="240" w:lineRule="auto"/>
        <w:rPr>
          <w:rFonts w:ascii="Arial" w:eastAsia="Times New Roman" w:hAnsi="Arial" w:cs="Arial"/>
          <w:lang w:val="en-US" w:eastAsia="de-DE"/>
        </w:rPr>
      </w:pPr>
      <w:r w:rsidRPr="00737899">
        <w:rPr>
          <w:rFonts w:ascii="Arial" w:eastAsia="Times New Roman" w:hAnsi="Arial" w:cs="Arial"/>
          <w:lang w:val="en-US" w:eastAsia="de-DE"/>
        </w:rPr>
        <w:t>Building greening is no longer a niche product. The building greening market is growing and is reflected in a large number of projects. Furthermore, green roofs and facades play an important role as climate adaptation measures, especially concerning heat stress reduction and flash flood prevention. </w:t>
      </w:r>
    </w:p>
    <w:p w14:paraId="0370DA08" w14:textId="77777777" w:rsidR="00F255F6" w:rsidRPr="00737899" w:rsidRDefault="00F255F6" w:rsidP="00737899">
      <w:pPr>
        <w:spacing w:after="0" w:line="240" w:lineRule="auto"/>
        <w:rPr>
          <w:rFonts w:ascii="Arial" w:eastAsia="Times New Roman" w:hAnsi="Arial" w:cs="Arial"/>
          <w:lang w:val="en-US" w:eastAsia="de-DE"/>
        </w:rPr>
      </w:pPr>
    </w:p>
    <w:p w14:paraId="1B6925B9" w14:textId="77777777" w:rsidR="00F255F6" w:rsidRPr="00737899" w:rsidRDefault="00F255F6" w:rsidP="00737899">
      <w:pPr>
        <w:spacing w:after="0" w:line="240" w:lineRule="auto"/>
        <w:rPr>
          <w:rFonts w:ascii="Arial" w:eastAsia="Times New Roman" w:hAnsi="Arial" w:cs="Arial"/>
          <w:lang w:val="en-US" w:eastAsia="de-DE"/>
        </w:rPr>
      </w:pPr>
      <w:r w:rsidRPr="00737899">
        <w:rPr>
          <w:rFonts w:ascii="Arial" w:eastAsia="Times New Roman" w:hAnsi="Arial" w:cs="Arial"/>
          <w:lang w:val="en-US" w:eastAsia="de-DE"/>
        </w:rPr>
        <w:t>Below are some key figures. Many more are described in detail in the market report.</w:t>
      </w:r>
    </w:p>
    <w:p w14:paraId="2BD8E241" w14:textId="794536BF" w:rsidR="00F255F6" w:rsidRPr="00737899" w:rsidRDefault="00F255F6" w:rsidP="00737899">
      <w:pPr>
        <w:pStyle w:val="Listenabsatz"/>
        <w:numPr>
          <w:ilvl w:val="0"/>
          <w:numId w:val="4"/>
        </w:numPr>
        <w:spacing w:after="0" w:line="240" w:lineRule="auto"/>
        <w:ind w:left="284" w:hanging="284"/>
        <w:rPr>
          <w:rFonts w:ascii="Arial" w:eastAsia="Times New Roman" w:hAnsi="Arial" w:cs="Arial"/>
          <w:lang w:val="en-US" w:eastAsia="de-DE"/>
        </w:rPr>
      </w:pPr>
      <w:r w:rsidRPr="00737899">
        <w:rPr>
          <w:rFonts w:ascii="Arial" w:eastAsia="Times New Roman" w:hAnsi="Arial" w:cs="Arial"/>
          <w:lang w:val="en-US" w:eastAsia="de-DE"/>
        </w:rPr>
        <w:t>In 2019, 7,217,720 m² of roof area was greened in Germany.</w:t>
      </w:r>
    </w:p>
    <w:p w14:paraId="3A6CAC5C" w14:textId="1066831E" w:rsidR="00F255F6" w:rsidRPr="00737899" w:rsidRDefault="00F255F6" w:rsidP="00737899">
      <w:pPr>
        <w:pStyle w:val="Listenabsatz"/>
        <w:numPr>
          <w:ilvl w:val="0"/>
          <w:numId w:val="4"/>
        </w:numPr>
        <w:spacing w:after="0" w:line="240" w:lineRule="auto"/>
        <w:ind w:left="284" w:hanging="284"/>
        <w:rPr>
          <w:rFonts w:ascii="Arial" w:eastAsia="Times New Roman" w:hAnsi="Arial" w:cs="Arial"/>
          <w:lang w:val="en-US" w:eastAsia="de-DE"/>
        </w:rPr>
      </w:pPr>
      <w:r w:rsidRPr="00737899">
        <w:rPr>
          <w:rFonts w:ascii="Arial" w:eastAsia="Times New Roman" w:hAnsi="Arial" w:cs="Arial"/>
          <w:lang w:val="en-US" w:eastAsia="de-DE"/>
        </w:rPr>
        <w:t>In Germany, the total of greened roof area over the years has accumulated to approx. 120,000,000 m².</w:t>
      </w:r>
    </w:p>
    <w:p w14:paraId="761D099B" w14:textId="15D5ECE8" w:rsidR="00F255F6" w:rsidRPr="00737899" w:rsidRDefault="00F255F6" w:rsidP="00737899">
      <w:pPr>
        <w:pStyle w:val="Listenabsatz"/>
        <w:numPr>
          <w:ilvl w:val="0"/>
          <w:numId w:val="4"/>
        </w:numPr>
        <w:spacing w:after="0" w:line="240" w:lineRule="auto"/>
        <w:ind w:left="284" w:hanging="284"/>
        <w:rPr>
          <w:rFonts w:ascii="Arial" w:eastAsia="Times New Roman" w:hAnsi="Arial" w:cs="Arial"/>
          <w:lang w:val="en-US" w:eastAsia="de-DE"/>
        </w:rPr>
      </w:pPr>
      <w:r w:rsidRPr="00737899">
        <w:rPr>
          <w:rFonts w:ascii="Arial" w:eastAsia="Times New Roman" w:hAnsi="Arial" w:cs="Arial"/>
          <w:lang w:val="en-US" w:eastAsia="de-DE"/>
        </w:rPr>
        <w:t>There was also about 90,000 m² of facade area greened in 2019.</w:t>
      </w:r>
    </w:p>
    <w:p w14:paraId="53066463" w14:textId="06B71198" w:rsidR="00F255F6" w:rsidRPr="00737899" w:rsidRDefault="00F255F6" w:rsidP="00737899">
      <w:pPr>
        <w:pStyle w:val="Listenabsatz"/>
        <w:numPr>
          <w:ilvl w:val="0"/>
          <w:numId w:val="4"/>
        </w:numPr>
        <w:spacing w:after="0" w:line="240" w:lineRule="auto"/>
        <w:ind w:left="284" w:hanging="284"/>
        <w:rPr>
          <w:rFonts w:ascii="Arial" w:eastAsia="Times New Roman" w:hAnsi="Arial" w:cs="Arial"/>
          <w:lang w:val="en-US" w:eastAsia="de-DE"/>
        </w:rPr>
      </w:pPr>
      <w:r w:rsidRPr="00737899">
        <w:rPr>
          <w:rFonts w:ascii="Arial" w:eastAsia="Times New Roman" w:hAnsi="Arial" w:cs="Arial"/>
          <w:lang w:val="en-US" w:eastAsia="de-DE"/>
        </w:rPr>
        <w:t>Munich leads the BuGG Green Roof National League with 3,148,043 m² of green roof area</w:t>
      </w:r>
    </w:p>
    <w:p w14:paraId="37460527" w14:textId="19588E87" w:rsidR="00F255F6" w:rsidRPr="00737899" w:rsidRDefault="00F255F6" w:rsidP="00737899">
      <w:pPr>
        <w:pStyle w:val="Listenabsatz"/>
        <w:numPr>
          <w:ilvl w:val="0"/>
          <w:numId w:val="4"/>
        </w:numPr>
        <w:spacing w:after="0" w:line="240" w:lineRule="auto"/>
        <w:ind w:left="284" w:hanging="284"/>
        <w:rPr>
          <w:rFonts w:ascii="Arial" w:eastAsia="Times New Roman" w:hAnsi="Arial" w:cs="Arial"/>
          <w:lang w:val="en-US" w:eastAsia="de-DE"/>
        </w:rPr>
      </w:pPr>
      <w:r w:rsidRPr="00737899">
        <w:rPr>
          <w:rFonts w:ascii="Arial" w:eastAsia="Times New Roman" w:hAnsi="Arial" w:cs="Arial"/>
          <w:lang w:val="en-US" w:eastAsia="de-DE"/>
        </w:rPr>
        <w:t>Stuttgart leads the BuGG-Green Roof National League, based on the green roof index (square meters of green roof per inhabitant), with 4.1 m² of green roof per inhabitant.</w:t>
      </w:r>
    </w:p>
    <w:p w14:paraId="1440852F" w14:textId="47D5C0B7" w:rsidR="00F255F6" w:rsidRPr="00737899" w:rsidRDefault="00F255F6" w:rsidP="00737899">
      <w:pPr>
        <w:pStyle w:val="Listenabsatz"/>
        <w:numPr>
          <w:ilvl w:val="0"/>
          <w:numId w:val="4"/>
        </w:numPr>
        <w:spacing w:after="0" w:line="240" w:lineRule="auto"/>
        <w:ind w:left="284" w:hanging="284"/>
        <w:rPr>
          <w:rFonts w:ascii="Arial" w:eastAsia="Times New Roman" w:hAnsi="Arial" w:cs="Arial"/>
          <w:lang w:val="en-US" w:eastAsia="de-DE"/>
        </w:rPr>
      </w:pPr>
      <w:r w:rsidRPr="00737899">
        <w:rPr>
          <w:rFonts w:ascii="Arial" w:eastAsia="Times New Roman" w:hAnsi="Arial" w:cs="Arial"/>
          <w:lang w:val="en-US" w:eastAsia="de-DE"/>
        </w:rPr>
        <w:t>The average green roof index is 1.2 m² </w:t>
      </w:r>
    </w:p>
    <w:p w14:paraId="0A4211A7" w14:textId="77777777" w:rsidR="00F255F6" w:rsidRPr="00737899" w:rsidRDefault="00F255F6" w:rsidP="00737899">
      <w:pPr>
        <w:spacing w:after="0" w:line="240" w:lineRule="auto"/>
        <w:rPr>
          <w:rFonts w:ascii="Arial" w:eastAsia="Times New Roman" w:hAnsi="Arial" w:cs="Arial"/>
          <w:lang w:val="en-US" w:eastAsia="de-DE"/>
        </w:rPr>
      </w:pPr>
    </w:p>
    <w:p w14:paraId="23ABE247" w14:textId="77777777" w:rsidR="00F255F6" w:rsidRPr="00737899" w:rsidRDefault="00F255F6" w:rsidP="00737899">
      <w:pPr>
        <w:spacing w:after="0" w:line="240" w:lineRule="auto"/>
        <w:rPr>
          <w:rFonts w:ascii="Arial" w:eastAsia="Times New Roman" w:hAnsi="Arial" w:cs="Arial"/>
          <w:lang w:val="en-US" w:eastAsia="de-DE"/>
        </w:rPr>
      </w:pPr>
      <w:r w:rsidRPr="00737899">
        <w:rPr>
          <w:rFonts w:ascii="Arial" w:eastAsia="Times New Roman" w:hAnsi="Arial" w:cs="Arial"/>
          <w:lang w:val="en-US" w:eastAsia="de-DE"/>
        </w:rPr>
        <w:t>Concerning cities with more than 50,000 inhabitants: </w:t>
      </w:r>
    </w:p>
    <w:p w14:paraId="14147086" w14:textId="64C74C27" w:rsidR="00F255F6" w:rsidRPr="00737899" w:rsidRDefault="00F255F6" w:rsidP="00737899">
      <w:pPr>
        <w:pStyle w:val="Listenabsatz"/>
        <w:numPr>
          <w:ilvl w:val="0"/>
          <w:numId w:val="4"/>
        </w:numPr>
        <w:spacing w:after="0" w:line="240" w:lineRule="auto"/>
        <w:ind w:left="284" w:hanging="284"/>
        <w:rPr>
          <w:rFonts w:ascii="Arial" w:eastAsia="Times New Roman" w:hAnsi="Arial" w:cs="Arial"/>
          <w:lang w:val="en-US" w:eastAsia="de-DE"/>
        </w:rPr>
      </w:pPr>
      <w:r w:rsidRPr="00737899">
        <w:rPr>
          <w:rFonts w:ascii="Arial" w:eastAsia="Times New Roman" w:hAnsi="Arial" w:cs="Arial"/>
          <w:lang w:val="en-US" w:eastAsia="de-DE"/>
        </w:rPr>
        <w:t>26 cities or 24% promote green roofs and facades and provide subsidies.</w:t>
      </w:r>
    </w:p>
    <w:p w14:paraId="6F2D7707" w14:textId="2DE4563A" w:rsidR="00F255F6" w:rsidRPr="00737899" w:rsidRDefault="00F255F6" w:rsidP="00737899">
      <w:pPr>
        <w:pStyle w:val="Listenabsatz"/>
        <w:numPr>
          <w:ilvl w:val="0"/>
          <w:numId w:val="4"/>
        </w:numPr>
        <w:spacing w:after="0" w:line="240" w:lineRule="auto"/>
        <w:ind w:left="284" w:hanging="284"/>
        <w:rPr>
          <w:rFonts w:ascii="Arial" w:eastAsia="Times New Roman" w:hAnsi="Arial" w:cs="Arial"/>
          <w:lang w:val="en-US" w:eastAsia="de-DE"/>
        </w:rPr>
      </w:pPr>
      <w:r w:rsidRPr="00737899">
        <w:rPr>
          <w:rFonts w:ascii="Arial" w:eastAsia="Times New Roman" w:hAnsi="Arial" w:cs="Arial"/>
          <w:lang w:val="en-US" w:eastAsia="de-DE"/>
        </w:rPr>
        <w:t>72% support green roofs indirectly by reducing the stormwater fee if green roofs are present.</w:t>
      </w:r>
    </w:p>
    <w:p w14:paraId="2E367A7D" w14:textId="77777777" w:rsidR="00737899" w:rsidRDefault="00737899" w:rsidP="00737899">
      <w:pPr>
        <w:spacing w:after="0" w:line="240" w:lineRule="auto"/>
        <w:rPr>
          <w:rFonts w:ascii="Arial" w:eastAsia="Times New Roman" w:hAnsi="Arial" w:cs="Arial"/>
          <w:lang w:val="en-US" w:eastAsia="de-DE"/>
        </w:rPr>
      </w:pPr>
    </w:p>
    <w:p w14:paraId="3E3C4A25" w14:textId="38299499" w:rsidR="00F255F6" w:rsidRPr="00737899" w:rsidRDefault="00F255F6" w:rsidP="00737899">
      <w:pPr>
        <w:spacing w:after="0" w:line="240" w:lineRule="auto"/>
        <w:rPr>
          <w:rFonts w:ascii="Arial" w:eastAsia="Times New Roman" w:hAnsi="Arial" w:cs="Arial"/>
          <w:lang w:val="en-US" w:eastAsia="de-DE"/>
        </w:rPr>
      </w:pPr>
      <w:r w:rsidRPr="00737899">
        <w:rPr>
          <w:rFonts w:ascii="Arial" w:eastAsia="Times New Roman" w:hAnsi="Arial" w:cs="Arial"/>
          <w:lang w:val="en-US" w:eastAsia="de-DE"/>
        </w:rPr>
        <w:t>As an additional service, the market report includes an industry directory that lists more than 50 companies and associations as building greening experts.</w:t>
      </w:r>
    </w:p>
    <w:p w14:paraId="29F537FF" w14:textId="77777777" w:rsidR="00F255F6" w:rsidRPr="00737899" w:rsidRDefault="00F255F6" w:rsidP="00737899">
      <w:pPr>
        <w:spacing w:after="0" w:line="240" w:lineRule="auto"/>
        <w:rPr>
          <w:rFonts w:ascii="Arial" w:eastAsia="Times New Roman" w:hAnsi="Arial" w:cs="Arial"/>
          <w:lang w:val="en-US" w:eastAsia="de-DE"/>
        </w:rPr>
      </w:pPr>
    </w:p>
    <w:p w14:paraId="3F720136" w14:textId="77777777" w:rsidR="007D10A8" w:rsidRPr="00737899" w:rsidRDefault="00F255F6" w:rsidP="00737899">
      <w:pPr>
        <w:rPr>
          <w:rFonts w:ascii="Arial" w:hAnsi="Arial" w:cs="Arial"/>
          <w:lang w:val="en-US"/>
        </w:rPr>
      </w:pPr>
      <w:r w:rsidRPr="00737899">
        <w:rPr>
          <w:rFonts w:ascii="Arial" w:eastAsia="Times New Roman" w:hAnsi="Arial" w:cs="Arial"/>
          <w:lang w:val="en-US" w:eastAsia="de-DE"/>
        </w:rPr>
        <w:t xml:space="preserve">The </w:t>
      </w:r>
      <w:r w:rsidR="00A461AC" w:rsidRPr="00737899">
        <w:rPr>
          <w:rFonts w:ascii="Arial" w:eastAsia="Times New Roman" w:hAnsi="Arial" w:cs="Arial"/>
          <w:lang w:val="en-US" w:eastAsia="de-DE"/>
        </w:rPr>
        <w:t xml:space="preserve">BuGG-Market Report on Building Greening 2020 </w:t>
      </w:r>
      <w:r w:rsidRPr="00737899">
        <w:rPr>
          <w:rFonts w:ascii="Arial" w:eastAsia="Times New Roman" w:hAnsi="Arial" w:cs="Arial"/>
          <w:lang w:val="en-US" w:eastAsia="de-DE"/>
        </w:rPr>
        <w:t xml:space="preserve">comprises </w:t>
      </w:r>
      <w:r w:rsidR="007D10A8" w:rsidRPr="00737899">
        <w:rPr>
          <w:rFonts w:ascii="Arial" w:eastAsia="Times New Roman" w:hAnsi="Arial" w:cs="Arial"/>
          <w:lang w:val="en-US" w:eastAsia="de-DE"/>
        </w:rPr>
        <w:t>29</w:t>
      </w:r>
      <w:r w:rsidRPr="00737899">
        <w:rPr>
          <w:rFonts w:ascii="Arial" w:eastAsia="Times New Roman" w:hAnsi="Arial" w:cs="Arial"/>
          <w:lang w:val="en-US" w:eastAsia="de-DE"/>
        </w:rPr>
        <w:t xml:space="preserve"> pages and contains over </w:t>
      </w:r>
      <w:r w:rsidR="007D10A8" w:rsidRPr="00737899">
        <w:rPr>
          <w:rFonts w:ascii="Arial" w:eastAsia="Times New Roman" w:hAnsi="Arial" w:cs="Arial"/>
          <w:lang w:val="en-US" w:eastAsia="de-DE"/>
        </w:rPr>
        <w:t>45</w:t>
      </w:r>
      <w:r w:rsidRPr="00737899">
        <w:rPr>
          <w:rFonts w:ascii="Arial" w:eastAsia="Times New Roman" w:hAnsi="Arial" w:cs="Arial"/>
          <w:lang w:val="en-US" w:eastAsia="de-DE"/>
        </w:rPr>
        <w:t xml:space="preserve"> graphics, photos and tables</w:t>
      </w:r>
      <w:r w:rsidR="007D10A8" w:rsidRPr="00737899">
        <w:rPr>
          <w:rFonts w:ascii="Arial" w:eastAsia="Times New Roman" w:hAnsi="Arial" w:cs="Arial"/>
          <w:lang w:val="en-US" w:eastAsia="de-DE"/>
        </w:rPr>
        <w:t xml:space="preserve"> and is available as a free download at </w:t>
      </w:r>
      <w:hyperlink r:id="rId8" w:history="1">
        <w:r w:rsidR="007D10A8" w:rsidRPr="00737899">
          <w:rPr>
            <w:rStyle w:val="Hyperlink"/>
            <w:rFonts w:ascii="Arial" w:hAnsi="Arial" w:cs="Arial"/>
            <w:lang w:val="en-US"/>
          </w:rPr>
          <w:t>https://www.gebaeudegruen.info/english/</w:t>
        </w:r>
      </w:hyperlink>
      <w:r w:rsidR="007D10A8" w:rsidRPr="00737899">
        <w:rPr>
          <w:rFonts w:ascii="Arial" w:hAnsi="Arial" w:cs="Arial"/>
          <w:lang w:val="en-US"/>
        </w:rPr>
        <w:t>.</w:t>
      </w:r>
    </w:p>
    <w:p w14:paraId="438661C7" w14:textId="2E6386EC" w:rsidR="00737899" w:rsidRDefault="00737899" w:rsidP="00737899">
      <w:pPr>
        <w:spacing w:after="0" w:line="240" w:lineRule="auto"/>
        <w:rPr>
          <w:rFonts w:ascii="Arial" w:eastAsia="Times New Roman" w:hAnsi="Arial" w:cs="Arial"/>
          <w:lang w:val="en-US" w:eastAsia="de-DE"/>
        </w:rPr>
      </w:pPr>
    </w:p>
    <w:p w14:paraId="3B3BDB75" w14:textId="025EFB8A" w:rsidR="00BB3689" w:rsidRDefault="00BB3689" w:rsidP="00737899">
      <w:pPr>
        <w:spacing w:after="0" w:line="240" w:lineRule="auto"/>
        <w:rPr>
          <w:rFonts w:ascii="Arial" w:eastAsia="Times New Roman" w:hAnsi="Arial" w:cs="Arial"/>
          <w:lang w:val="en-US" w:eastAsia="de-DE"/>
        </w:rPr>
      </w:pPr>
    </w:p>
    <w:p w14:paraId="10E47D0E" w14:textId="77777777" w:rsidR="00BB3689" w:rsidRDefault="00BB3689" w:rsidP="00737899">
      <w:pPr>
        <w:spacing w:after="0" w:line="240" w:lineRule="auto"/>
        <w:rPr>
          <w:rFonts w:ascii="Arial" w:eastAsia="Times New Roman" w:hAnsi="Arial" w:cs="Arial"/>
          <w:lang w:val="en-US" w:eastAsia="de-DE"/>
        </w:rPr>
      </w:pPr>
    </w:p>
    <w:p w14:paraId="60D8A871" w14:textId="3E56FE46" w:rsidR="00737899" w:rsidRPr="00737899" w:rsidRDefault="00737899" w:rsidP="00737899">
      <w:pPr>
        <w:spacing w:after="0" w:line="240" w:lineRule="auto"/>
        <w:rPr>
          <w:rFonts w:ascii="Arial" w:eastAsia="Times New Roman" w:hAnsi="Arial" w:cs="Arial"/>
          <w:lang w:val="en-US" w:eastAsia="de-DE"/>
        </w:rPr>
      </w:pPr>
      <w:r w:rsidRPr="00737899">
        <w:rPr>
          <w:rFonts w:ascii="Arial" w:eastAsia="Times New Roman" w:hAnsi="Arial" w:cs="Arial"/>
          <w:lang w:val="en-US" w:eastAsia="de-DE"/>
        </w:rPr>
        <w:t>Fig. 1: The BuGG-Market Report</w:t>
      </w:r>
      <w:r>
        <w:rPr>
          <w:rFonts w:ascii="Arial" w:eastAsia="Times New Roman" w:hAnsi="Arial" w:cs="Arial"/>
          <w:lang w:val="en-US" w:eastAsia="de-DE"/>
        </w:rPr>
        <w:t xml:space="preserve"> </w:t>
      </w:r>
      <w:r w:rsidRPr="00737899">
        <w:rPr>
          <w:rFonts w:ascii="Arial" w:eastAsia="Times New Roman" w:hAnsi="Arial" w:cs="Arial"/>
          <w:lang w:val="en-US" w:eastAsia="de-DE"/>
        </w:rPr>
        <w:t>on Building Greening 2020 with information and figures on the market for roof, facade and interior greening.</w:t>
      </w:r>
    </w:p>
    <w:p w14:paraId="665EDD92" w14:textId="72C2DE86" w:rsidR="00737899" w:rsidRPr="00737899" w:rsidRDefault="00737899" w:rsidP="00737899">
      <w:pPr>
        <w:spacing w:after="0" w:line="240" w:lineRule="auto"/>
        <w:rPr>
          <w:rFonts w:ascii="Arial" w:eastAsia="Times New Roman" w:hAnsi="Arial" w:cs="Arial"/>
          <w:lang w:val="en-US" w:eastAsia="de-DE"/>
        </w:rPr>
      </w:pPr>
      <w:r w:rsidRPr="00737899">
        <w:rPr>
          <w:rFonts w:ascii="Arial" w:eastAsia="Times New Roman" w:hAnsi="Arial" w:cs="Arial"/>
          <w:lang w:val="en-US" w:eastAsia="de-DE"/>
        </w:rPr>
        <w:t>Source: BuGG</w:t>
      </w:r>
    </w:p>
    <w:p w14:paraId="6D096984" w14:textId="14781ED7" w:rsidR="00737899" w:rsidRDefault="00737899" w:rsidP="00737899">
      <w:pPr>
        <w:spacing w:after="0" w:line="240" w:lineRule="auto"/>
        <w:rPr>
          <w:rFonts w:ascii="Arial" w:eastAsia="Times New Roman" w:hAnsi="Arial" w:cs="Arial"/>
          <w:b/>
          <w:bCs/>
          <w:lang w:val="en-US" w:eastAsia="de-DE"/>
        </w:rPr>
      </w:pPr>
    </w:p>
    <w:p w14:paraId="5F43E789" w14:textId="4B164CE8" w:rsidR="00BB3689" w:rsidRDefault="00BB3689">
      <w:pPr>
        <w:spacing w:after="0" w:line="240" w:lineRule="auto"/>
        <w:rPr>
          <w:rFonts w:ascii="Arial" w:eastAsia="Times New Roman" w:hAnsi="Arial" w:cs="Arial"/>
          <w:b/>
          <w:bCs/>
          <w:lang w:val="en-US" w:eastAsia="de-DE"/>
        </w:rPr>
      </w:pPr>
      <w:r>
        <w:rPr>
          <w:rFonts w:ascii="Arial" w:eastAsia="Times New Roman" w:hAnsi="Arial" w:cs="Arial"/>
          <w:b/>
          <w:bCs/>
          <w:lang w:val="en-US" w:eastAsia="de-DE"/>
        </w:rPr>
        <w:br w:type="page"/>
      </w:r>
    </w:p>
    <w:p w14:paraId="31914DD4" w14:textId="77777777" w:rsidR="00BB3689" w:rsidRDefault="00BB3689" w:rsidP="00737899">
      <w:pPr>
        <w:spacing w:after="0" w:line="240" w:lineRule="auto"/>
        <w:rPr>
          <w:rFonts w:ascii="Arial" w:eastAsia="Times New Roman" w:hAnsi="Arial" w:cs="Arial"/>
          <w:b/>
          <w:bCs/>
          <w:lang w:val="en-US" w:eastAsia="de-DE"/>
        </w:rPr>
      </w:pPr>
    </w:p>
    <w:p w14:paraId="472FF6A4" w14:textId="60671124" w:rsidR="00F255F6" w:rsidRPr="00737899" w:rsidRDefault="00737899" w:rsidP="00737899">
      <w:pPr>
        <w:spacing w:after="0" w:line="240" w:lineRule="auto"/>
        <w:rPr>
          <w:rFonts w:ascii="Arial" w:eastAsia="Times New Roman" w:hAnsi="Arial" w:cs="Arial"/>
          <w:b/>
          <w:bCs/>
          <w:lang w:val="en-US" w:eastAsia="de-DE"/>
        </w:rPr>
      </w:pPr>
      <w:r w:rsidRPr="00737899">
        <w:rPr>
          <w:rFonts w:ascii="Arial" w:eastAsia="Times New Roman" w:hAnsi="Arial" w:cs="Arial"/>
          <w:b/>
          <w:bCs/>
          <w:lang w:val="en-US" w:eastAsia="de-DE"/>
        </w:rPr>
        <w:t>Author/Contact</w:t>
      </w:r>
    </w:p>
    <w:p w14:paraId="7DF0D7BC" w14:textId="1B914E3F" w:rsidR="00737899" w:rsidRDefault="00737899" w:rsidP="00737899">
      <w:pPr>
        <w:spacing w:after="0" w:line="240" w:lineRule="auto"/>
        <w:rPr>
          <w:rFonts w:ascii="Arial" w:eastAsia="Times New Roman" w:hAnsi="Arial" w:cs="Arial"/>
          <w:lang w:val="en-US" w:eastAsia="de-DE"/>
        </w:rPr>
      </w:pPr>
    </w:p>
    <w:p w14:paraId="59F34A67" w14:textId="77777777" w:rsidR="00737899" w:rsidRPr="00E42316" w:rsidRDefault="00737899" w:rsidP="00737899">
      <w:pPr>
        <w:spacing w:after="0"/>
        <w:rPr>
          <w:rFonts w:ascii="Arial" w:eastAsia="Calibri" w:hAnsi="Arial" w:cs="Arial"/>
        </w:rPr>
      </w:pPr>
      <w:r w:rsidRPr="00E42316">
        <w:rPr>
          <w:rFonts w:ascii="Arial" w:eastAsia="Calibri" w:hAnsi="Arial" w:cs="Arial"/>
        </w:rPr>
        <w:t>Dr. Gunter Mann</w:t>
      </w:r>
    </w:p>
    <w:p w14:paraId="657A3D3D" w14:textId="77777777" w:rsidR="00737899" w:rsidRPr="00E42316" w:rsidRDefault="00737899" w:rsidP="00737899">
      <w:pPr>
        <w:spacing w:after="0"/>
        <w:rPr>
          <w:rFonts w:ascii="Arial" w:eastAsia="Calibri" w:hAnsi="Arial" w:cs="Arial"/>
        </w:rPr>
      </w:pPr>
      <w:r w:rsidRPr="00E42316">
        <w:rPr>
          <w:rFonts w:ascii="Arial" w:eastAsia="Calibri" w:hAnsi="Arial" w:cs="Arial"/>
        </w:rPr>
        <w:t>Bundesverband GebäudeGrün e. V. (BuGG)</w:t>
      </w:r>
    </w:p>
    <w:p w14:paraId="1D8C359D" w14:textId="77777777" w:rsidR="00737899" w:rsidRPr="00E42316" w:rsidRDefault="00737899" w:rsidP="00737899">
      <w:pPr>
        <w:tabs>
          <w:tab w:val="left" w:pos="1290"/>
        </w:tabs>
        <w:spacing w:after="0"/>
        <w:rPr>
          <w:rFonts w:ascii="Arial" w:eastAsia="Times New Roman" w:hAnsi="Arial" w:cs="Arial"/>
          <w:lang w:eastAsia="de-DE"/>
        </w:rPr>
      </w:pPr>
      <w:r w:rsidRPr="00E42316">
        <w:rPr>
          <w:rFonts w:ascii="Arial" w:eastAsia="Times New Roman" w:hAnsi="Arial" w:cs="Arial"/>
          <w:lang w:eastAsia="de-DE"/>
        </w:rPr>
        <w:t>Albrechtstraße 13</w:t>
      </w:r>
    </w:p>
    <w:p w14:paraId="26F18375" w14:textId="77777777" w:rsidR="00737899" w:rsidRPr="00E42316" w:rsidRDefault="00737899" w:rsidP="00737899">
      <w:pPr>
        <w:tabs>
          <w:tab w:val="left" w:pos="1290"/>
        </w:tabs>
        <w:spacing w:after="0"/>
        <w:rPr>
          <w:rFonts w:ascii="Arial" w:eastAsia="Times New Roman" w:hAnsi="Arial" w:cs="Arial"/>
          <w:bCs/>
          <w:lang w:eastAsia="de-DE"/>
        </w:rPr>
      </w:pPr>
      <w:r w:rsidRPr="00E42316">
        <w:rPr>
          <w:rFonts w:ascii="Arial" w:eastAsia="Times New Roman" w:hAnsi="Arial" w:cs="Arial"/>
          <w:lang w:eastAsia="de-DE"/>
        </w:rPr>
        <w:t>10117 Berlin</w:t>
      </w:r>
    </w:p>
    <w:p w14:paraId="1A4CD48E" w14:textId="77777777" w:rsidR="00737899" w:rsidRPr="00E42316" w:rsidRDefault="00737899" w:rsidP="00737899">
      <w:pPr>
        <w:spacing w:after="0"/>
        <w:rPr>
          <w:rFonts w:ascii="Arial" w:eastAsia="Times New Roman" w:hAnsi="Arial" w:cs="Arial"/>
          <w:lang w:eastAsia="de-DE"/>
        </w:rPr>
      </w:pPr>
      <w:r w:rsidRPr="00E42316">
        <w:rPr>
          <w:rFonts w:ascii="Arial" w:eastAsia="Times New Roman" w:hAnsi="Arial" w:cs="Arial"/>
          <w:bCs/>
          <w:lang w:eastAsia="de-DE"/>
        </w:rPr>
        <w:t>Telefon:</w:t>
      </w:r>
      <w:r w:rsidRPr="00E42316">
        <w:rPr>
          <w:rFonts w:ascii="Arial" w:eastAsia="Times New Roman" w:hAnsi="Arial" w:cs="Arial"/>
          <w:lang w:eastAsia="de-DE"/>
        </w:rPr>
        <w:t xml:space="preserve"> </w:t>
      </w:r>
      <w:r w:rsidRPr="00E42316">
        <w:rPr>
          <w:rFonts w:ascii="Arial" w:hAnsi="Arial" w:cs="Arial"/>
        </w:rPr>
        <w:t>+49 30 / 40 05 41 02</w:t>
      </w:r>
      <w:r w:rsidRPr="00E42316">
        <w:rPr>
          <w:rFonts w:ascii="Arial" w:eastAsia="Times New Roman" w:hAnsi="Arial" w:cs="Arial"/>
          <w:lang w:eastAsia="de-DE"/>
        </w:rPr>
        <w:br/>
      </w:r>
      <w:r w:rsidRPr="00E42316">
        <w:rPr>
          <w:rFonts w:ascii="Arial" w:eastAsia="Times New Roman" w:hAnsi="Arial" w:cs="Arial"/>
          <w:bCs/>
          <w:lang w:eastAsia="de-DE"/>
        </w:rPr>
        <w:t>Telefax:</w:t>
      </w:r>
      <w:r w:rsidRPr="00E42316">
        <w:rPr>
          <w:rFonts w:ascii="Arial" w:eastAsia="Times New Roman" w:hAnsi="Arial" w:cs="Arial"/>
          <w:lang w:eastAsia="de-DE"/>
        </w:rPr>
        <w:t xml:space="preserve"> +49 681 / 98 80 572 </w:t>
      </w:r>
    </w:p>
    <w:p w14:paraId="10831625" w14:textId="77777777" w:rsidR="00737899" w:rsidRPr="00E42316" w:rsidRDefault="00737899" w:rsidP="00737899">
      <w:pPr>
        <w:spacing w:after="0"/>
        <w:rPr>
          <w:rFonts w:ascii="Arial" w:eastAsia="Times New Roman" w:hAnsi="Arial" w:cs="Arial"/>
          <w:lang w:eastAsia="de-DE"/>
        </w:rPr>
      </w:pPr>
      <w:r w:rsidRPr="00E42316">
        <w:rPr>
          <w:rFonts w:ascii="Arial" w:eastAsia="Times New Roman" w:hAnsi="Arial" w:cs="Arial"/>
          <w:bCs/>
          <w:lang w:eastAsia="de-DE"/>
        </w:rPr>
        <w:t>E-Mail:</w:t>
      </w:r>
      <w:r w:rsidRPr="00E42316">
        <w:rPr>
          <w:rFonts w:ascii="Arial" w:eastAsia="Times New Roman" w:hAnsi="Arial" w:cs="Arial"/>
          <w:lang w:eastAsia="de-DE"/>
        </w:rPr>
        <w:t xml:space="preserve"> info@bugg.de </w:t>
      </w:r>
    </w:p>
    <w:p w14:paraId="0FF532A8" w14:textId="77777777" w:rsidR="00737899" w:rsidRPr="00E42316" w:rsidRDefault="00737899" w:rsidP="00737899">
      <w:pPr>
        <w:spacing w:after="0"/>
        <w:rPr>
          <w:rFonts w:ascii="Arial" w:eastAsia="Times New Roman" w:hAnsi="Arial" w:cs="Arial"/>
          <w:bCs/>
          <w:lang w:eastAsia="de-DE"/>
        </w:rPr>
      </w:pPr>
      <w:r w:rsidRPr="00E42316">
        <w:rPr>
          <w:rFonts w:ascii="Arial" w:eastAsia="Times New Roman" w:hAnsi="Arial" w:cs="Arial"/>
          <w:bCs/>
          <w:lang w:eastAsia="de-DE"/>
        </w:rPr>
        <w:t>www.gebaeudegruen.info</w:t>
      </w:r>
    </w:p>
    <w:p w14:paraId="7201355D" w14:textId="77777777" w:rsidR="00737899" w:rsidRPr="00E42316" w:rsidRDefault="00737899" w:rsidP="00737899">
      <w:pPr>
        <w:spacing w:after="0"/>
        <w:rPr>
          <w:rFonts w:ascii="Arial" w:eastAsia="Calibri" w:hAnsi="Arial" w:cs="Arial"/>
          <w:bCs/>
          <w:iCs/>
          <w:color w:val="000000"/>
        </w:rPr>
      </w:pPr>
    </w:p>
    <w:p w14:paraId="5F3A81BF" w14:textId="723A5E38" w:rsidR="00B6369A" w:rsidRPr="00737899" w:rsidRDefault="00737899" w:rsidP="00737899">
      <w:pPr>
        <w:spacing w:after="0"/>
        <w:rPr>
          <w:rFonts w:ascii="Arial" w:hAnsi="Arial" w:cs="Arial"/>
        </w:rPr>
      </w:pPr>
      <w:r>
        <w:rPr>
          <w:rFonts w:ascii="Arial" w:eastAsia="Calibri" w:hAnsi="Arial" w:cs="Arial"/>
          <w:bCs/>
          <w:iCs/>
          <w:color w:val="000000"/>
        </w:rPr>
        <w:t xml:space="preserve">Berlin, den </w:t>
      </w:r>
      <w:r>
        <w:rPr>
          <w:rFonts w:ascii="Arial" w:eastAsia="Calibri" w:hAnsi="Arial" w:cs="Arial"/>
          <w:bCs/>
          <w:iCs/>
          <w:color w:val="000000"/>
        </w:rPr>
        <w:t>06.07.2021</w:t>
      </w:r>
    </w:p>
    <w:sectPr w:rsidR="00B6369A" w:rsidRPr="00737899" w:rsidSect="00737899">
      <w:headerReference w:type="default" r:id="rId9"/>
      <w:pgSz w:w="11906" w:h="16838"/>
      <w:pgMar w:top="1134"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6C52" w14:textId="77777777" w:rsidR="00737899" w:rsidRDefault="00737899" w:rsidP="00737899">
      <w:pPr>
        <w:spacing w:after="0" w:line="240" w:lineRule="auto"/>
      </w:pPr>
      <w:r>
        <w:separator/>
      </w:r>
    </w:p>
  </w:endnote>
  <w:endnote w:type="continuationSeparator" w:id="0">
    <w:p w14:paraId="5DF819A7" w14:textId="77777777" w:rsidR="00737899" w:rsidRDefault="00737899" w:rsidP="0073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4F4A" w14:textId="77777777" w:rsidR="00737899" w:rsidRDefault="00737899" w:rsidP="00737899">
      <w:pPr>
        <w:spacing w:after="0" w:line="240" w:lineRule="auto"/>
      </w:pPr>
      <w:r>
        <w:separator/>
      </w:r>
    </w:p>
  </w:footnote>
  <w:footnote w:type="continuationSeparator" w:id="0">
    <w:p w14:paraId="1F094D12" w14:textId="77777777" w:rsidR="00737899" w:rsidRDefault="00737899" w:rsidP="0073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0C9E" w14:textId="39690E5F" w:rsidR="00737899" w:rsidRDefault="00737899">
    <w:pPr>
      <w:pStyle w:val="Kopfzeile"/>
    </w:pPr>
    <w:r>
      <w:rPr>
        <w:rFonts w:ascii="Times New Roman" w:hAnsi="Times New Roman" w:cs="Times New Roman"/>
        <w:noProof/>
        <w:sz w:val="24"/>
        <w:szCs w:val="24"/>
      </w:rPr>
      <w:drawing>
        <wp:anchor distT="0" distB="0" distL="114300" distR="114300" simplePos="0" relativeHeight="251658240" behindDoc="1" locked="0" layoutInCell="1" allowOverlap="1" wp14:anchorId="695DDBC2" wp14:editId="34D01CEC">
          <wp:simplePos x="0" y="0"/>
          <wp:positionH relativeFrom="margin">
            <wp:posOffset>4967605</wp:posOffset>
          </wp:positionH>
          <wp:positionV relativeFrom="page">
            <wp:posOffset>152400</wp:posOffset>
          </wp:positionV>
          <wp:extent cx="1485900" cy="67564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t="18124"/>
                  <a:stretch>
                    <a:fillRect/>
                  </a:stretch>
                </pic:blipFill>
                <pic:spPr bwMode="auto">
                  <a:xfrm>
                    <a:off x="0" y="0"/>
                    <a:ext cx="1485900" cy="6756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3EA2"/>
    <w:multiLevelType w:val="hybridMultilevel"/>
    <w:tmpl w:val="EC38BAA8"/>
    <w:lvl w:ilvl="0" w:tplc="04070001">
      <w:start w:val="1"/>
      <w:numFmt w:val="bullet"/>
      <w:lvlText w:val=""/>
      <w:lvlJc w:val="left"/>
      <w:pPr>
        <w:ind w:left="720" w:hanging="360"/>
      </w:pPr>
      <w:rPr>
        <w:rFonts w:ascii="Symbol" w:hAnsi="Symbol" w:hint="default"/>
      </w:rPr>
    </w:lvl>
    <w:lvl w:ilvl="1" w:tplc="1B0C08E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0129E"/>
    <w:multiLevelType w:val="multilevel"/>
    <w:tmpl w:val="D0F6F14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3147779"/>
    <w:multiLevelType w:val="multilevel"/>
    <w:tmpl w:val="59C07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D169C9"/>
    <w:multiLevelType w:val="multilevel"/>
    <w:tmpl w:val="1CC2B16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F5141EE"/>
    <w:multiLevelType w:val="hybridMultilevel"/>
    <w:tmpl w:val="786C669A"/>
    <w:lvl w:ilvl="0" w:tplc="588E9E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0MTQ3NDQ2NTA0M7RU0lEKTi0uzszPAykwqQUA/POshiwAAAA="/>
  </w:docVars>
  <w:rsids>
    <w:rsidRoot w:val="00B6369A"/>
    <w:rsid w:val="00703B99"/>
    <w:rsid w:val="00737899"/>
    <w:rsid w:val="007D10A8"/>
    <w:rsid w:val="00883023"/>
    <w:rsid w:val="00A461AC"/>
    <w:rsid w:val="00A605BA"/>
    <w:rsid w:val="00B6369A"/>
    <w:rsid w:val="00BB3689"/>
    <w:rsid w:val="00C0512A"/>
    <w:rsid w:val="00DB3CA6"/>
    <w:rsid w:val="00F255F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9071FF"/>
  <w15:docId w15:val="{4760FDB7-1B11-4ADF-BA99-630D9094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uiPriority w:val="9"/>
    <w:qFormat/>
    <w:rsid w:val="00B77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B7750B"/>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ascii="Arial" w:hAnsi="Arial"/>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semiHidden/>
    <w:unhideWhenUsed/>
    <w:qFormat/>
    <w:rsid w:val="00B7750B"/>
    <w:pPr>
      <w:spacing w:beforeAutospacing="1"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7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512A"/>
    <w:rPr>
      <w:sz w:val="16"/>
      <w:szCs w:val="16"/>
    </w:rPr>
  </w:style>
  <w:style w:type="paragraph" w:styleId="Kommentartext">
    <w:name w:val="annotation text"/>
    <w:basedOn w:val="Standard"/>
    <w:link w:val="KommentartextZchn"/>
    <w:uiPriority w:val="99"/>
    <w:semiHidden/>
    <w:unhideWhenUsed/>
    <w:rsid w:val="00C051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512A"/>
    <w:rPr>
      <w:sz w:val="20"/>
      <w:szCs w:val="20"/>
    </w:rPr>
  </w:style>
  <w:style w:type="paragraph" w:styleId="Kommentarthema">
    <w:name w:val="annotation subject"/>
    <w:basedOn w:val="Kommentartext"/>
    <w:next w:val="Kommentartext"/>
    <w:link w:val="KommentarthemaZchn"/>
    <w:uiPriority w:val="99"/>
    <w:semiHidden/>
    <w:unhideWhenUsed/>
    <w:rsid w:val="00C0512A"/>
    <w:rPr>
      <w:b/>
      <w:bCs/>
    </w:rPr>
  </w:style>
  <w:style w:type="character" w:customStyle="1" w:styleId="KommentarthemaZchn">
    <w:name w:val="Kommentarthema Zchn"/>
    <w:basedOn w:val="KommentartextZchn"/>
    <w:link w:val="Kommentarthema"/>
    <w:uiPriority w:val="99"/>
    <w:semiHidden/>
    <w:rsid w:val="00C0512A"/>
    <w:rPr>
      <w:b/>
      <w:bCs/>
      <w:sz w:val="20"/>
      <w:szCs w:val="20"/>
    </w:rPr>
  </w:style>
  <w:style w:type="paragraph" w:styleId="Sprechblasentext">
    <w:name w:val="Balloon Text"/>
    <w:basedOn w:val="Standard"/>
    <w:link w:val="SprechblasentextZchn"/>
    <w:uiPriority w:val="99"/>
    <w:semiHidden/>
    <w:unhideWhenUsed/>
    <w:rsid w:val="00C051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512A"/>
    <w:rPr>
      <w:rFonts w:ascii="Segoe UI" w:hAnsi="Segoe UI" w:cs="Segoe UI"/>
      <w:sz w:val="18"/>
      <w:szCs w:val="18"/>
    </w:rPr>
  </w:style>
  <w:style w:type="character" w:styleId="Hyperlink">
    <w:name w:val="Hyperlink"/>
    <w:basedOn w:val="Absatz-Standardschriftart"/>
    <w:uiPriority w:val="99"/>
    <w:semiHidden/>
    <w:unhideWhenUsed/>
    <w:rsid w:val="00F255F6"/>
    <w:rPr>
      <w:color w:val="0000FF"/>
      <w:u w:val="single"/>
    </w:rPr>
  </w:style>
  <w:style w:type="paragraph" w:styleId="Kopfzeile">
    <w:name w:val="header"/>
    <w:basedOn w:val="Standard"/>
    <w:link w:val="KopfzeileZchn"/>
    <w:uiPriority w:val="99"/>
    <w:unhideWhenUsed/>
    <w:rsid w:val="007378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899"/>
  </w:style>
  <w:style w:type="paragraph" w:styleId="Fuzeile">
    <w:name w:val="footer"/>
    <w:basedOn w:val="Standard"/>
    <w:link w:val="FuzeileZchn"/>
    <w:uiPriority w:val="99"/>
    <w:unhideWhenUsed/>
    <w:rsid w:val="007378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899"/>
  </w:style>
  <w:style w:type="paragraph" w:styleId="Listenabsatz">
    <w:name w:val="List Paragraph"/>
    <w:basedOn w:val="Standard"/>
    <w:uiPriority w:val="34"/>
    <w:qFormat/>
    <w:rsid w:val="0073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86260">
      <w:bodyDiv w:val="1"/>
      <w:marLeft w:val="0"/>
      <w:marRight w:val="0"/>
      <w:marTop w:val="0"/>
      <w:marBottom w:val="0"/>
      <w:divBdr>
        <w:top w:val="none" w:sz="0" w:space="0" w:color="auto"/>
        <w:left w:val="none" w:sz="0" w:space="0" w:color="auto"/>
        <w:bottom w:val="none" w:sz="0" w:space="0" w:color="auto"/>
        <w:right w:val="none" w:sz="0" w:space="0" w:color="auto"/>
      </w:divBdr>
    </w:div>
    <w:div w:id="1200824328">
      <w:bodyDiv w:val="1"/>
      <w:marLeft w:val="0"/>
      <w:marRight w:val="0"/>
      <w:marTop w:val="0"/>
      <w:marBottom w:val="0"/>
      <w:divBdr>
        <w:top w:val="none" w:sz="0" w:space="0" w:color="auto"/>
        <w:left w:val="none" w:sz="0" w:space="0" w:color="auto"/>
        <w:bottom w:val="none" w:sz="0" w:space="0" w:color="auto"/>
        <w:right w:val="none" w:sz="0" w:space="0" w:color="auto"/>
      </w:divBdr>
    </w:div>
    <w:div w:id="1767381202">
      <w:bodyDiv w:val="1"/>
      <w:marLeft w:val="0"/>
      <w:marRight w:val="0"/>
      <w:marTop w:val="0"/>
      <w:marBottom w:val="0"/>
      <w:divBdr>
        <w:top w:val="none" w:sz="0" w:space="0" w:color="auto"/>
        <w:left w:val="none" w:sz="0" w:space="0" w:color="auto"/>
        <w:bottom w:val="none" w:sz="0" w:space="0" w:color="auto"/>
        <w:right w:val="none" w:sz="0" w:space="0" w:color="auto"/>
      </w:divBdr>
    </w:div>
    <w:div w:id="1946419807">
      <w:bodyDiv w:val="1"/>
      <w:marLeft w:val="0"/>
      <w:marRight w:val="0"/>
      <w:marTop w:val="0"/>
      <w:marBottom w:val="0"/>
      <w:divBdr>
        <w:top w:val="none" w:sz="0" w:space="0" w:color="auto"/>
        <w:left w:val="none" w:sz="0" w:space="0" w:color="auto"/>
        <w:bottom w:val="none" w:sz="0" w:space="0" w:color="auto"/>
        <w:right w:val="none" w:sz="0" w:space="0" w:color="auto"/>
      </w:divBdr>
    </w:div>
    <w:div w:id="2070494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baeudegruen.info/engli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5C9D-A8EE-4E1E-B7E5-21FDA89C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Bundesverband GebäudeGrün e.V.</dc:creator>
  <dc:description/>
  <cp:lastModifiedBy>BuGG e.V.</cp:lastModifiedBy>
  <cp:revision>2</cp:revision>
  <dcterms:created xsi:type="dcterms:W3CDTF">2021-07-06T09:11:00Z</dcterms:created>
  <dcterms:modified xsi:type="dcterms:W3CDTF">2021-07-06T09:11:00Z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