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DD" w:rsidRP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72E925" wp14:editId="2166F215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2E54" w:rsidRPr="00A3244F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8"/>
          <w:szCs w:val="28"/>
        </w:rPr>
      </w:pPr>
      <w:r w:rsidRPr="00A3244F">
        <w:rPr>
          <w:rFonts w:ascii="Arial" w:eastAsia="Arial Unicode MS" w:hAnsi="Arial" w:cs="Arial"/>
          <w:kern w:val="1"/>
          <w:sz w:val="28"/>
          <w:szCs w:val="28"/>
        </w:rPr>
        <w:t>Aktuell</w:t>
      </w:r>
      <w:r w:rsidR="004073A6" w:rsidRPr="00A3244F">
        <w:rPr>
          <w:rFonts w:ascii="Arial" w:eastAsia="Arial Unicode MS" w:hAnsi="Arial" w:cs="Arial"/>
          <w:kern w:val="1"/>
          <w:sz w:val="28"/>
          <w:szCs w:val="28"/>
        </w:rPr>
        <w:t>e Liste</w:t>
      </w:r>
      <w:r w:rsidRPr="00A3244F">
        <w:rPr>
          <w:rFonts w:ascii="Arial" w:eastAsia="Arial Unicode MS" w:hAnsi="Arial" w:cs="Arial"/>
          <w:kern w:val="1"/>
          <w:sz w:val="28"/>
          <w:szCs w:val="28"/>
        </w:rPr>
        <w:t xml:space="preserve"> veröffentlicht</w:t>
      </w:r>
    </w:p>
    <w:p w:rsidR="00A52E54" w:rsidRPr="00A52E54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:rsidR="00A52E54" w:rsidRPr="004073A6" w:rsidRDefault="00A52E54" w:rsidP="00A52E54">
      <w:pPr>
        <w:spacing w:after="0" w:line="240" w:lineRule="auto"/>
        <w:rPr>
          <w:rFonts w:eastAsia="Arial Unicode MS"/>
          <w:kern w:val="1"/>
        </w:rPr>
      </w:pPr>
      <w:r w:rsidRPr="00A52E54">
        <w:rPr>
          <w:rStyle w:val="A0"/>
          <w:rFonts w:ascii="Arial" w:hAnsi="Arial" w:cs="Arial"/>
          <w:sz w:val="32"/>
          <w:szCs w:val="32"/>
        </w:rPr>
        <w:t xml:space="preserve">BuGG-Fachinformation </w:t>
      </w:r>
      <w:r>
        <w:rPr>
          <w:rStyle w:val="A0"/>
          <w:rFonts w:ascii="Arial" w:hAnsi="Arial" w:cs="Arial"/>
          <w:sz w:val="32"/>
          <w:szCs w:val="32"/>
        </w:rPr>
        <w:t xml:space="preserve">„Wurzelfeste Produkte für begrünte Dächer </w:t>
      </w:r>
      <w:r w:rsidRPr="00A52E54">
        <w:rPr>
          <w:rStyle w:val="A0"/>
          <w:rFonts w:ascii="Arial" w:hAnsi="Arial" w:cs="Arial"/>
          <w:sz w:val="32"/>
          <w:szCs w:val="32"/>
        </w:rPr>
        <w:t>(BuGG-WBB-Liste) 202</w:t>
      </w:r>
      <w:r w:rsidR="003C2B89">
        <w:rPr>
          <w:rStyle w:val="A0"/>
          <w:rFonts w:ascii="Arial" w:hAnsi="Arial" w:cs="Arial"/>
          <w:sz w:val="32"/>
          <w:szCs w:val="32"/>
        </w:rPr>
        <w:t>1</w:t>
      </w:r>
      <w:r w:rsidRPr="00A52E54">
        <w:rPr>
          <w:rStyle w:val="A0"/>
          <w:rFonts w:ascii="Arial" w:hAnsi="Arial" w:cs="Arial"/>
          <w:sz w:val="32"/>
          <w:szCs w:val="32"/>
        </w:rPr>
        <w:t>“</w:t>
      </w:r>
    </w:p>
    <w:p w:rsidR="004073A6" w:rsidRPr="004073A6" w:rsidRDefault="004073A6" w:rsidP="00A52E54">
      <w:pPr>
        <w:spacing w:after="0" w:line="240" w:lineRule="auto"/>
        <w:rPr>
          <w:rFonts w:eastAsia="Arial Unicode MS"/>
          <w:kern w:val="1"/>
        </w:rPr>
      </w:pPr>
    </w:p>
    <w:p w:rsidR="004073A6" w:rsidRPr="004073A6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kern w:val="1"/>
        </w:rPr>
        <w:t xml:space="preserve">Nun ist es wieder soweit – die </w:t>
      </w:r>
      <w:r w:rsidRPr="004073A6">
        <w:rPr>
          <w:rFonts w:ascii="Arial" w:eastAsia="Arial Unicode MS" w:hAnsi="Arial" w:cs="Arial"/>
          <w:kern w:val="1"/>
        </w:rPr>
        <w:t>BuGG-Projektgruppe „WBB“</w:t>
      </w:r>
      <w:r>
        <w:rPr>
          <w:rFonts w:ascii="Arial" w:eastAsia="Arial Unicode MS" w:hAnsi="Arial" w:cs="Arial"/>
          <w:kern w:val="1"/>
        </w:rPr>
        <w:t xml:space="preserve"> </w:t>
      </w:r>
      <w:r w:rsidR="004073A6" w:rsidRPr="004073A6">
        <w:rPr>
          <w:rFonts w:ascii="Arial" w:eastAsia="Arial Unicode MS" w:hAnsi="Arial" w:cs="Arial"/>
          <w:kern w:val="1"/>
        </w:rPr>
        <w:t xml:space="preserve">des Bundesverbands GebäudeGrün e. V. (BuGG) </w:t>
      </w:r>
      <w:r w:rsidRPr="004073A6">
        <w:rPr>
          <w:rFonts w:ascii="Arial" w:eastAsia="Arial Unicode MS" w:hAnsi="Arial" w:cs="Arial"/>
          <w:kern w:val="1"/>
        </w:rPr>
        <w:t xml:space="preserve">unter der Leitung von Dieter Schenk </w:t>
      </w:r>
      <w:r>
        <w:rPr>
          <w:rFonts w:ascii="Arial" w:eastAsia="Arial Unicode MS" w:hAnsi="Arial" w:cs="Arial"/>
          <w:kern w:val="1"/>
        </w:rPr>
        <w:t xml:space="preserve">hat </w:t>
      </w:r>
      <w:r w:rsidR="004073A6" w:rsidRPr="004073A6">
        <w:rPr>
          <w:rFonts w:ascii="Arial" w:eastAsia="Arial Unicode MS" w:hAnsi="Arial" w:cs="Arial"/>
          <w:kern w:val="1"/>
        </w:rPr>
        <w:t xml:space="preserve">ihre Arbeit abgeschlossen und die Ergebnisse in Form </w:t>
      </w:r>
      <w:r>
        <w:rPr>
          <w:rFonts w:ascii="Arial" w:eastAsia="Arial Unicode MS" w:hAnsi="Arial" w:cs="Arial"/>
          <w:kern w:val="1"/>
        </w:rPr>
        <w:t>einer BuGG-Fachinformation „</w:t>
      </w:r>
      <w:r w:rsidR="004073A6" w:rsidRPr="004073A6">
        <w:rPr>
          <w:rFonts w:ascii="Arial" w:eastAsia="Arial Unicode MS" w:hAnsi="Arial" w:cs="Arial"/>
          <w:kern w:val="1"/>
        </w:rPr>
        <w:t xml:space="preserve">Wurzelfeste Produkte </w:t>
      </w:r>
      <w:r>
        <w:rPr>
          <w:rFonts w:ascii="Arial" w:eastAsia="Arial Unicode MS" w:hAnsi="Arial" w:cs="Arial"/>
          <w:kern w:val="1"/>
        </w:rPr>
        <w:t>für begrünte Dächer (BuGG-</w:t>
      </w:r>
      <w:r w:rsidR="004073A6" w:rsidRPr="004073A6">
        <w:rPr>
          <w:rFonts w:ascii="Arial" w:eastAsia="Arial Unicode MS" w:hAnsi="Arial" w:cs="Arial"/>
          <w:kern w:val="1"/>
        </w:rPr>
        <w:t>WBB</w:t>
      </w:r>
      <w:r>
        <w:rPr>
          <w:rFonts w:ascii="Arial" w:eastAsia="Arial Unicode MS" w:hAnsi="Arial" w:cs="Arial"/>
          <w:kern w:val="1"/>
        </w:rPr>
        <w:t>-Liste</w:t>
      </w:r>
      <w:r w:rsidR="004073A6" w:rsidRPr="004073A6">
        <w:rPr>
          <w:rFonts w:ascii="Arial" w:eastAsia="Arial Unicode MS" w:hAnsi="Arial" w:cs="Arial"/>
          <w:kern w:val="1"/>
        </w:rPr>
        <w:t>)</w:t>
      </w:r>
      <w:r>
        <w:rPr>
          <w:rFonts w:ascii="Arial" w:eastAsia="Arial Unicode MS" w:hAnsi="Arial" w:cs="Arial"/>
          <w:kern w:val="1"/>
        </w:rPr>
        <w:t xml:space="preserve"> 202</w:t>
      </w:r>
      <w:r w:rsidR="003C2B89">
        <w:rPr>
          <w:rFonts w:ascii="Arial" w:eastAsia="Arial Unicode MS" w:hAnsi="Arial" w:cs="Arial"/>
          <w:kern w:val="1"/>
        </w:rPr>
        <w:t>1</w:t>
      </w:r>
      <w:r w:rsidR="004073A6" w:rsidRPr="004073A6">
        <w:rPr>
          <w:rFonts w:ascii="Arial" w:eastAsia="Arial Unicode MS" w:hAnsi="Arial" w:cs="Arial"/>
          <w:kern w:val="1"/>
        </w:rPr>
        <w:t xml:space="preserve">“ </w:t>
      </w:r>
      <w:r>
        <w:rPr>
          <w:rFonts w:ascii="Arial" w:eastAsia="Arial Unicode MS" w:hAnsi="Arial" w:cs="Arial"/>
          <w:kern w:val="1"/>
        </w:rPr>
        <w:t>veröffentlicht</w:t>
      </w:r>
      <w:r w:rsidR="004073A6" w:rsidRPr="004073A6">
        <w:rPr>
          <w:rFonts w:ascii="Arial" w:eastAsia="Arial Unicode MS" w:hAnsi="Arial" w:cs="Arial"/>
          <w:kern w:val="1"/>
        </w:rPr>
        <w:t xml:space="preserve">. </w:t>
      </w: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4073A6">
        <w:rPr>
          <w:rFonts w:ascii="Arial" w:eastAsia="Arial Unicode MS" w:hAnsi="Arial" w:cs="Arial"/>
          <w:kern w:val="1"/>
        </w:rPr>
        <w:t>Es ist ein absolutes Muss, bei begrünten Dächern eine wurzelfeste Dachabdichtung zu verwenden. Mit der „</w:t>
      </w:r>
      <w:r w:rsidR="00B33EF4">
        <w:rPr>
          <w:rFonts w:ascii="Arial" w:eastAsia="Arial Unicode MS" w:hAnsi="Arial" w:cs="Arial"/>
          <w:kern w:val="1"/>
        </w:rPr>
        <w:t>BuGG-</w:t>
      </w:r>
      <w:r w:rsidRPr="004073A6">
        <w:rPr>
          <w:rFonts w:ascii="Arial" w:eastAsia="Arial Unicode MS" w:hAnsi="Arial" w:cs="Arial"/>
          <w:kern w:val="1"/>
        </w:rPr>
        <w:t xml:space="preserve">WBB-Liste“ liegt dazu das aktuelle Nachschlagewerk geprüfter </w:t>
      </w:r>
      <w:r w:rsidRPr="00A3244F">
        <w:rPr>
          <w:rFonts w:ascii="Arial" w:eastAsia="Arial Unicode MS" w:hAnsi="Arial" w:cs="Arial"/>
          <w:kern w:val="1"/>
        </w:rPr>
        <w:t xml:space="preserve">Produkte vor. Es sind nun </w:t>
      </w:r>
      <w:r w:rsidRPr="00A3244F">
        <w:rPr>
          <w:rFonts w:ascii="Arial" w:eastAsia="+mn-ea" w:hAnsi="Arial" w:cs="Arial"/>
          <w:kern w:val="24"/>
        </w:rPr>
        <w:t>7</w:t>
      </w:r>
      <w:r w:rsidR="00A3244F" w:rsidRPr="00A3244F">
        <w:rPr>
          <w:rFonts w:ascii="Arial" w:eastAsia="+mn-ea" w:hAnsi="Arial" w:cs="Arial"/>
          <w:kern w:val="24"/>
        </w:rPr>
        <w:t>4</w:t>
      </w:r>
      <w:r w:rsidR="008E6EAC" w:rsidRPr="00A3244F">
        <w:rPr>
          <w:rFonts w:ascii="Arial" w:eastAsia="+mn-ea" w:hAnsi="Arial" w:cs="Arial"/>
          <w:kern w:val="24"/>
        </w:rPr>
        <w:t xml:space="preserve"> Abdichtungsbahnen und 22</w:t>
      </w:r>
      <w:r w:rsidRPr="00A3244F">
        <w:rPr>
          <w:rFonts w:ascii="Arial" w:eastAsia="+mn-ea" w:hAnsi="Arial" w:cs="Arial"/>
          <w:kern w:val="24"/>
        </w:rPr>
        <w:t xml:space="preserve"> sonstige wurzelfeste Produkte von insgesamt 3</w:t>
      </w:r>
      <w:r w:rsidR="00A3244F" w:rsidRPr="00A3244F">
        <w:rPr>
          <w:rFonts w:ascii="Arial" w:eastAsia="+mn-ea" w:hAnsi="Arial" w:cs="Arial"/>
          <w:kern w:val="24"/>
        </w:rPr>
        <w:t>7</w:t>
      </w:r>
      <w:r w:rsidRPr="00A3244F">
        <w:rPr>
          <w:rFonts w:ascii="Arial" w:eastAsia="+mn-ea" w:hAnsi="Arial" w:cs="Arial"/>
          <w:kern w:val="24"/>
        </w:rPr>
        <w:t xml:space="preserve"> Unternehmen </w:t>
      </w:r>
      <w:r w:rsidRPr="00A3244F">
        <w:rPr>
          <w:rFonts w:ascii="Arial" w:eastAsia="Arial Unicode MS" w:hAnsi="Arial" w:cs="Arial"/>
          <w:kern w:val="1"/>
        </w:rPr>
        <w:t xml:space="preserve">in der neuen </w:t>
      </w:r>
      <w:r w:rsidR="00B33EF4" w:rsidRPr="00A3244F">
        <w:rPr>
          <w:rFonts w:ascii="Arial" w:eastAsia="Arial Unicode MS" w:hAnsi="Arial" w:cs="Arial"/>
          <w:kern w:val="1"/>
        </w:rPr>
        <w:t>BuGG-</w:t>
      </w:r>
      <w:r w:rsidRPr="00A3244F">
        <w:rPr>
          <w:rFonts w:ascii="Arial" w:eastAsia="Arial Unicode MS" w:hAnsi="Arial" w:cs="Arial"/>
          <w:kern w:val="1"/>
        </w:rPr>
        <w:t>WBB</w:t>
      </w:r>
      <w:r w:rsidRPr="004073A6">
        <w:rPr>
          <w:rFonts w:ascii="Arial" w:eastAsia="Arial Unicode MS" w:hAnsi="Arial" w:cs="Arial"/>
          <w:kern w:val="1"/>
        </w:rPr>
        <w:t>-Liste verzeichnet. Die Bezeichnung „WBB“ stand früher für „W</w:t>
      </w:r>
      <w:r w:rsidRPr="004073A6">
        <w:rPr>
          <w:rFonts w:ascii="Arial" w:eastAsia="Arial Unicode MS" w:hAnsi="Arial" w:cs="Arial"/>
          <w:i/>
          <w:kern w:val="1"/>
        </w:rPr>
        <w:t>urzelfeste Bahnen und Beschichtungen“</w:t>
      </w:r>
      <w:r w:rsidRPr="004073A6">
        <w:rPr>
          <w:rFonts w:ascii="Arial" w:eastAsia="Arial Unicode MS" w:hAnsi="Arial" w:cs="Arial"/>
          <w:kern w:val="1"/>
        </w:rPr>
        <w:t>. Mittlerweile lautet der korrekte Titel der Liste „</w:t>
      </w:r>
      <w:r w:rsidRPr="004073A6">
        <w:rPr>
          <w:rFonts w:ascii="Arial" w:eastAsia="Arial Unicode MS" w:hAnsi="Arial" w:cs="Arial"/>
          <w:i/>
          <w:kern w:val="1"/>
        </w:rPr>
        <w:t xml:space="preserve">Wurzelfeste Produkte </w:t>
      </w:r>
      <w:r w:rsidR="00B33EF4">
        <w:rPr>
          <w:rFonts w:ascii="Arial" w:eastAsia="Arial Unicode MS" w:hAnsi="Arial" w:cs="Arial"/>
          <w:i/>
          <w:kern w:val="1"/>
        </w:rPr>
        <w:t xml:space="preserve">für begrünte Dächer (BuGG-WBB-Liste) </w:t>
      </w:r>
      <w:r w:rsidRPr="004073A6">
        <w:rPr>
          <w:rFonts w:ascii="Arial" w:eastAsia="Arial Unicode MS" w:hAnsi="Arial" w:cs="Arial"/>
          <w:i/>
          <w:kern w:val="1"/>
        </w:rPr>
        <w:t>– Bahnen, Abdichtungen u.a. mit Prüfungen nach dem FLL-Verfahren und nach der DIN EN 13948“</w:t>
      </w:r>
      <w:r w:rsidRPr="004073A6">
        <w:rPr>
          <w:rFonts w:ascii="Arial" w:eastAsia="Arial Unicode MS" w:hAnsi="Arial" w:cs="Arial"/>
          <w:kern w:val="1"/>
        </w:rPr>
        <w:t xml:space="preserve">. Die </w:t>
      </w:r>
      <w:r w:rsidR="00B33EF4">
        <w:rPr>
          <w:rFonts w:ascii="Arial" w:eastAsia="Arial Unicode MS" w:hAnsi="Arial" w:cs="Arial"/>
          <w:kern w:val="1"/>
        </w:rPr>
        <w:t>BuGG-</w:t>
      </w:r>
      <w:r w:rsidRPr="004073A6">
        <w:rPr>
          <w:rFonts w:ascii="Arial" w:eastAsia="Arial Unicode MS" w:hAnsi="Arial" w:cs="Arial"/>
          <w:kern w:val="1"/>
        </w:rPr>
        <w:t>WBB-Liste 20</w:t>
      </w:r>
      <w:r w:rsidR="003C2B89">
        <w:rPr>
          <w:rFonts w:ascii="Arial" w:eastAsia="Arial Unicode MS" w:hAnsi="Arial" w:cs="Arial"/>
          <w:kern w:val="1"/>
        </w:rPr>
        <w:t>21</w:t>
      </w:r>
      <w:r w:rsidRPr="004073A6">
        <w:rPr>
          <w:rFonts w:ascii="Arial" w:eastAsia="Arial Unicode MS" w:hAnsi="Arial" w:cs="Arial"/>
          <w:kern w:val="1"/>
        </w:rPr>
        <w:t xml:space="preserve"> zeigt wurzelfeste Produkte, die die Prüfung nach FLL bzw. nach DIN EN 13948 bestanden haben. Bei der FLL-Prüfung wird zudem unterschieden nach „mit oder ohne </w:t>
      </w:r>
      <w:proofErr w:type="spellStart"/>
      <w:r w:rsidRPr="004073A6">
        <w:rPr>
          <w:rFonts w:ascii="Arial" w:eastAsia="Arial Unicode MS" w:hAnsi="Arial" w:cs="Arial"/>
          <w:kern w:val="1"/>
        </w:rPr>
        <w:t>Rhizomfestigkeit</w:t>
      </w:r>
      <w:proofErr w:type="spellEnd"/>
      <w:r w:rsidRPr="004073A6">
        <w:rPr>
          <w:rFonts w:ascii="Arial" w:eastAsia="Arial Unicode MS" w:hAnsi="Arial" w:cs="Arial"/>
          <w:kern w:val="1"/>
        </w:rPr>
        <w:t xml:space="preserve"> gegen Quecke“ </w:t>
      </w:r>
      <w:r w:rsidR="0043452D" w:rsidRPr="0043452D">
        <w:rPr>
          <w:rFonts w:ascii="Arial" w:eastAsia="Arial Unicode MS" w:hAnsi="Arial" w:cs="Arial"/>
          <w:kern w:val="1"/>
        </w:rPr>
        <w:t>was auch so in der neuen Liste dokumentiert ist</w:t>
      </w:r>
      <w:r w:rsidRPr="004073A6">
        <w:rPr>
          <w:rFonts w:ascii="Arial" w:eastAsia="Arial Unicode MS" w:hAnsi="Arial" w:cs="Arial"/>
          <w:kern w:val="1"/>
        </w:rPr>
        <w:t>. Die Antragstelle</w:t>
      </w:r>
      <w:r w:rsidR="00273C76">
        <w:rPr>
          <w:rFonts w:ascii="Arial" w:eastAsia="Arial Unicode MS" w:hAnsi="Arial" w:cs="Arial"/>
          <w:kern w:val="1"/>
        </w:rPr>
        <w:t>nden</w:t>
      </w:r>
      <w:r w:rsidRPr="004073A6">
        <w:rPr>
          <w:rFonts w:ascii="Arial" w:eastAsia="Arial Unicode MS" w:hAnsi="Arial" w:cs="Arial"/>
          <w:kern w:val="1"/>
        </w:rPr>
        <w:t xml:space="preserve"> werden in alphabetischer Reihenfolge aufgelistet, zuerst die </w:t>
      </w:r>
      <w:r w:rsidR="00273C76">
        <w:rPr>
          <w:rFonts w:ascii="Arial" w:eastAsia="Arial Unicode MS" w:hAnsi="Arial" w:cs="Arial"/>
          <w:kern w:val="1"/>
        </w:rPr>
        <w:t>h</w:t>
      </w:r>
      <w:r w:rsidRPr="004073A6">
        <w:rPr>
          <w:rFonts w:ascii="Arial" w:eastAsia="Arial Unicode MS" w:hAnsi="Arial" w:cs="Arial"/>
          <w:kern w:val="1"/>
        </w:rPr>
        <w:t>erstelle</w:t>
      </w:r>
      <w:r w:rsidR="00273C76">
        <w:rPr>
          <w:rFonts w:ascii="Arial" w:eastAsia="Arial Unicode MS" w:hAnsi="Arial" w:cs="Arial"/>
          <w:kern w:val="1"/>
        </w:rPr>
        <w:t>nden Firmen</w:t>
      </w:r>
      <w:r w:rsidRPr="004073A6">
        <w:rPr>
          <w:rFonts w:ascii="Arial" w:eastAsia="Arial Unicode MS" w:hAnsi="Arial" w:cs="Arial"/>
          <w:kern w:val="1"/>
        </w:rPr>
        <w:t xml:space="preserve"> von wurzelfesten Bahnen, danach die </w:t>
      </w:r>
      <w:r w:rsidR="00273C76">
        <w:rPr>
          <w:rFonts w:ascii="Arial" w:eastAsia="Arial Unicode MS" w:hAnsi="Arial" w:cs="Arial"/>
          <w:kern w:val="1"/>
        </w:rPr>
        <w:t>herstellenden Firmen</w:t>
      </w:r>
      <w:r w:rsidRPr="004073A6">
        <w:rPr>
          <w:rFonts w:ascii="Arial" w:eastAsia="Arial Unicode MS" w:hAnsi="Arial" w:cs="Arial"/>
          <w:kern w:val="1"/>
        </w:rPr>
        <w:t xml:space="preserve"> von sonstigen wurzelfesten Produkten. </w:t>
      </w:r>
      <w:bookmarkStart w:id="0" w:name="_GoBack"/>
      <w:bookmarkEnd w:id="0"/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4073A6">
        <w:rPr>
          <w:rFonts w:ascii="Arial" w:eastAsia="Arial Unicode MS" w:hAnsi="Arial" w:cs="Times New Roman"/>
          <w:kern w:val="1"/>
        </w:rPr>
        <w:t xml:space="preserve">Der Eintrag in die </w:t>
      </w:r>
      <w:r w:rsidR="006A5B75">
        <w:rPr>
          <w:rFonts w:ascii="Arial" w:eastAsia="Arial Unicode MS" w:hAnsi="Arial" w:cs="Times New Roman"/>
          <w:kern w:val="1"/>
        </w:rPr>
        <w:t>BuGG-</w:t>
      </w:r>
      <w:r w:rsidRPr="004073A6">
        <w:rPr>
          <w:rFonts w:ascii="Arial" w:eastAsia="Arial Unicode MS" w:hAnsi="Arial" w:cs="Times New Roman"/>
          <w:kern w:val="1"/>
        </w:rPr>
        <w:t>WBB</w:t>
      </w:r>
      <w:r w:rsidR="006A5B75">
        <w:rPr>
          <w:rFonts w:ascii="Arial" w:eastAsia="Arial Unicode MS" w:hAnsi="Arial" w:cs="Times New Roman"/>
          <w:kern w:val="1"/>
        </w:rPr>
        <w:t>-Liste</w:t>
      </w:r>
      <w:r w:rsidRPr="004073A6">
        <w:rPr>
          <w:rFonts w:ascii="Arial" w:eastAsia="Arial Unicode MS" w:hAnsi="Arial" w:cs="Times New Roman"/>
          <w:kern w:val="1"/>
        </w:rPr>
        <w:t xml:space="preserve"> ist für alle Firmen kostenfrei und auch für Nicht-Mitglieder vorgesehen. Über die Aufnahme in die Liste entscheidet die BuGG-Projektgruppe „WBB“, die allen BuGG-Mitgliedern zur Mitarbeit offen steht. Der Bundesverband GebäudeGrün e.V. (BuGG) ruft alle </w:t>
      </w:r>
      <w:r w:rsidR="001F0381">
        <w:rPr>
          <w:rFonts w:ascii="Arial" w:eastAsia="Arial Unicode MS" w:hAnsi="Arial" w:cs="Times New Roman"/>
          <w:kern w:val="1"/>
        </w:rPr>
        <w:t>herstellenden</w:t>
      </w:r>
      <w:r w:rsidRPr="004073A6">
        <w:rPr>
          <w:rFonts w:ascii="Arial" w:eastAsia="Arial Unicode MS" w:hAnsi="Arial" w:cs="Times New Roman"/>
          <w:kern w:val="1"/>
        </w:rPr>
        <w:t xml:space="preserve"> und </w:t>
      </w:r>
      <w:r w:rsidR="001F0381">
        <w:rPr>
          <w:rFonts w:ascii="Arial" w:eastAsia="Arial Unicode MS" w:hAnsi="Arial" w:cs="Times New Roman"/>
          <w:kern w:val="1"/>
        </w:rPr>
        <w:t>anbietenden Firmen</w:t>
      </w:r>
      <w:r w:rsidRPr="004073A6">
        <w:rPr>
          <w:rFonts w:ascii="Arial" w:eastAsia="Arial Unicode MS" w:hAnsi="Arial" w:cs="Times New Roman"/>
          <w:kern w:val="1"/>
        </w:rPr>
        <w:t xml:space="preserve"> von Dachabdichtungen und Wurzelschutzbahnen auf, die aktuellen Prüfzeugnisse ihrer Produkte bis zum 01.10.20</w:t>
      </w:r>
      <w:r w:rsidR="006A5B75">
        <w:rPr>
          <w:rFonts w:ascii="Arial" w:eastAsia="Arial Unicode MS" w:hAnsi="Arial" w:cs="Times New Roman"/>
          <w:kern w:val="1"/>
        </w:rPr>
        <w:t>2</w:t>
      </w:r>
      <w:r w:rsidR="003C2B89">
        <w:rPr>
          <w:rFonts w:ascii="Arial" w:eastAsia="Arial Unicode MS" w:hAnsi="Arial" w:cs="Times New Roman"/>
          <w:kern w:val="1"/>
        </w:rPr>
        <w:t>1</w:t>
      </w:r>
      <w:r w:rsidRPr="004073A6">
        <w:rPr>
          <w:rFonts w:ascii="Arial" w:eastAsia="Arial Unicode MS" w:hAnsi="Arial" w:cs="Times New Roman"/>
          <w:kern w:val="1"/>
        </w:rPr>
        <w:t xml:space="preserve"> an die Geschäftsstelle des BuGG zu senden. Dann können die Einreichungen nach erfolgreicher Prüfung der Projektgruppe in die „</w:t>
      </w:r>
      <w:r w:rsidR="006A5B75">
        <w:rPr>
          <w:rFonts w:ascii="Arial" w:eastAsia="Arial Unicode MS" w:hAnsi="Arial" w:cs="Times New Roman"/>
          <w:kern w:val="1"/>
        </w:rPr>
        <w:t>BuGG-</w:t>
      </w:r>
      <w:r w:rsidRPr="004073A6">
        <w:rPr>
          <w:rFonts w:ascii="Arial" w:eastAsia="Arial Unicode MS" w:hAnsi="Arial" w:cs="Times New Roman"/>
          <w:kern w:val="1"/>
        </w:rPr>
        <w:t>WBB-Liste 202</w:t>
      </w:r>
      <w:r w:rsidR="003C2B89">
        <w:rPr>
          <w:rFonts w:ascii="Arial" w:eastAsia="Arial Unicode MS" w:hAnsi="Arial" w:cs="Times New Roman"/>
          <w:kern w:val="1"/>
        </w:rPr>
        <w:t>2</w:t>
      </w:r>
      <w:r w:rsidRPr="004073A6">
        <w:rPr>
          <w:rFonts w:ascii="Arial" w:eastAsia="Arial Unicode MS" w:hAnsi="Arial" w:cs="Times New Roman"/>
          <w:kern w:val="1"/>
        </w:rPr>
        <w:t>“ genommen werden.</w:t>
      </w: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665364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743FD3">
        <w:rPr>
          <w:rFonts w:ascii="Arial" w:eastAsia="Arial Unicode MS" w:hAnsi="Arial" w:cs="Times New Roman"/>
          <w:kern w:val="1"/>
        </w:rPr>
        <w:t>www.gebaeudegruen.info/</w:t>
      </w:r>
      <w:r w:rsidR="003C2B89">
        <w:rPr>
          <w:rFonts w:ascii="Arial" w:eastAsia="Arial Unicode MS" w:hAnsi="Arial" w:cs="Times New Roman"/>
          <w:kern w:val="1"/>
        </w:rPr>
        <w:t>WBB</w:t>
      </w:r>
    </w:p>
    <w:p w:rsid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665364" w:rsidRPr="004073A6" w:rsidRDefault="00665364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</w:rPr>
      </w:pPr>
      <w:r w:rsidRPr="004073A6">
        <w:rPr>
          <w:rFonts w:ascii="Arial" w:eastAsia="Arial Unicode MS" w:hAnsi="Arial" w:cs="Times New Roman"/>
          <w:b/>
          <w:kern w:val="1"/>
          <w:u w:val="single"/>
        </w:rPr>
        <w:t>Abbildung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en</w:t>
      </w:r>
      <w:r w:rsidRPr="004073A6">
        <w:rPr>
          <w:rFonts w:ascii="Arial" w:eastAsia="Arial Unicode MS" w:hAnsi="Arial" w:cs="Times New Roman"/>
          <w:b/>
          <w:kern w:val="1"/>
          <w:u w:val="single"/>
        </w:rPr>
        <w:t>/Foto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s</w:t>
      </w:r>
    </w:p>
    <w:p w:rsidR="004073A6" w:rsidRDefault="004073A6" w:rsidP="004073A6">
      <w:pPr>
        <w:widowControl w:val="0"/>
        <w:suppressAutoHyphens/>
        <w:spacing w:after="0" w:line="240" w:lineRule="auto"/>
        <w:rPr>
          <w:rFonts w:ascii="Arial" w:eastAsia="MS Mincho" w:hAnsi="Arial" w:cs="Arial"/>
          <w:lang w:eastAsia="ja-JP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7C215F">
        <w:rPr>
          <w:rFonts w:ascii="Arial" w:eastAsia="MS Mincho" w:hAnsi="Arial" w:cs="Arial"/>
          <w:lang w:eastAsia="ja-JP"/>
        </w:rPr>
        <w:t xml:space="preserve">Abb. </w:t>
      </w:r>
      <w:r w:rsidRPr="004073A6">
        <w:rPr>
          <w:rFonts w:ascii="Arial" w:eastAsia="Arial Unicode MS" w:hAnsi="Arial" w:cs="Times New Roman"/>
          <w:kern w:val="1"/>
        </w:rPr>
        <w:t xml:space="preserve">1: Die neue </w:t>
      </w:r>
      <w:r>
        <w:rPr>
          <w:rFonts w:ascii="Arial" w:eastAsia="Arial Unicode MS" w:hAnsi="Arial" w:cs="Times New Roman"/>
          <w:kern w:val="1"/>
        </w:rPr>
        <w:t>„BuGG-</w:t>
      </w:r>
      <w:r w:rsidRPr="004073A6">
        <w:rPr>
          <w:rFonts w:ascii="Arial" w:eastAsia="Arial Unicode MS" w:hAnsi="Arial" w:cs="Times New Roman"/>
          <w:kern w:val="1"/>
        </w:rPr>
        <w:t>WBB</w:t>
      </w:r>
      <w:r w:rsidR="00A52E54">
        <w:rPr>
          <w:rFonts w:ascii="Arial" w:eastAsia="Arial Unicode MS" w:hAnsi="Arial" w:cs="Times New Roman"/>
          <w:kern w:val="1"/>
        </w:rPr>
        <w:t>-Liste</w:t>
      </w:r>
      <w:r w:rsidRPr="004073A6">
        <w:rPr>
          <w:rFonts w:ascii="Arial" w:eastAsia="Arial Unicode MS" w:hAnsi="Arial" w:cs="Times New Roman"/>
          <w:kern w:val="1"/>
        </w:rPr>
        <w:t xml:space="preserve"> 20</w:t>
      </w:r>
      <w:r>
        <w:rPr>
          <w:rFonts w:ascii="Arial" w:eastAsia="Arial Unicode MS" w:hAnsi="Arial" w:cs="Times New Roman"/>
          <w:kern w:val="1"/>
        </w:rPr>
        <w:t>2</w:t>
      </w:r>
      <w:r w:rsidR="003C2B89">
        <w:rPr>
          <w:rFonts w:ascii="Arial" w:eastAsia="Arial Unicode MS" w:hAnsi="Arial" w:cs="Times New Roman"/>
          <w:kern w:val="1"/>
        </w:rPr>
        <w:t>1</w:t>
      </w:r>
      <w:r>
        <w:rPr>
          <w:rFonts w:ascii="Arial" w:eastAsia="Arial Unicode MS" w:hAnsi="Arial" w:cs="Times New Roman"/>
          <w:kern w:val="1"/>
        </w:rPr>
        <w:t>“</w:t>
      </w:r>
      <w:r w:rsidRPr="004073A6">
        <w:rPr>
          <w:rFonts w:ascii="Arial" w:eastAsia="Arial Unicode MS" w:hAnsi="Arial" w:cs="Times New Roman"/>
          <w:kern w:val="1"/>
        </w:rPr>
        <w:t xml:space="preserve"> ist nun als Download verfügbar</w:t>
      </w:r>
    </w:p>
    <w:p w:rsidR="00665364" w:rsidRPr="004073A6" w:rsidRDefault="008E6EAC" w:rsidP="0066536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>Q</w:t>
      </w:r>
      <w:r w:rsidR="00665364" w:rsidRPr="004073A6">
        <w:rPr>
          <w:rFonts w:ascii="Arial" w:eastAsia="Arial Unicode MS" w:hAnsi="Arial" w:cs="Times New Roman"/>
          <w:kern w:val="1"/>
        </w:rPr>
        <w:t>uelle: Bu</w:t>
      </w:r>
      <w:r w:rsidR="003C2B89">
        <w:rPr>
          <w:rFonts w:ascii="Arial" w:eastAsia="Arial Unicode MS" w:hAnsi="Arial" w:cs="Times New Roman"/>
          <w:kern w:val="1"/>
        </w:rPr>
        <w:t>ndesverband</w:t>
      </w:r>
      <w:r w:rsidR="00665364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ebäude</w:t>
      </w:r>
      <w:r w:rsidR="00665364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rün</w:t>
      </w:r>
    </w:p>
    <w:p w:rsid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 xml:space="preserve">Abb. 2: </w:t>
      </w:r>
      <w:r w:rsidR="00665364">
        <w:rPr>
          <w:rFonts w:ascii="Arial" w:eastAsia="Arial Unicode MS" w:hAnsi="Arial" w:cs="Times New Roman"/>
          <w:kern w:val="1"/>
        </w:rPr>
        <w:t>Geprüfte wurzelfeste Dachabdichtungen als Grundlage für begrünte Dächer</w:t>
      </w:r>
    </w:p>
    <w:p w:rsidR="00665364" w:rsidRPr="004073A6" w:rsidRDefault="008E6EAC" w:rsidP="0066536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>Q</w:t>
      </w:r>
      <w:r w:rsidR="00665364" w:rsidRPr="004073A6">
        <w:rPr>
          <w:rFonts w:ascii="Arial" w:eastAsia="Arial Unicode MS" w:hAnsi="Arial" w:cs="Times New Roman"/>
          <w:kern w:val="1"/>
        </w:rPr>
        <w:t xml:space="preserve">uelle: </w:t>
      </w:r>
      <w:r w:rsidR="003C2B89" w:rsidRPr="004073A6">
        <w:rPr>
          <w:rFonts w:ascii="Arial" w:eastAsia="Arial Unicode MS" w:hAnsi="Arial" w:cs="Times New Roman"/>
          <w:kern w:val="1"/>
        </w:rPr>
        <w:t>Bu</w:t>
      </w:r>
      <w:r w:rsidR="003C2B89">
        <w:rPr>
          <w:rFonts w:ascii="Arial" w:eastAsia="Arial Unicode MS" w:hAnsi="Arial" w:cs="Times New Roman"/>
          <w:kern w:val="1"/>
        </w:rPr>
        <w:t>ndesverband</w:t>
      </w:r>
      <w:r w:rsidR="003C2B89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ebäude</w:t>
      </w:r>
      <w:r w:rsidR="003C2B89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rün</w:t>
      </w:r>
    </w:p>
    <w:p w:rsidR="00575C3F" w:rsidRDefault="00575C3F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</w:p>
    <w:p w:rsidR="007C215F" w:rsidRPr="00665364" w:rsidRDefault="00665364" w:rsidP="007C215F">
      <w:pPr>
        <w:spacing w:after="0" w:line="240" w:lineRule="auto"/>
        <w:rPr>
          <w:rFonts w:ascii="Arial" w:eastAsia="Calibri" w:hAnsi="Arial" w:cs="Arial"/>
          <w:b/>
        </w:rPr>
      </w:pPr>
      <w:r w:rsidRPr="00665364">
        <w:rPr>
          <w:rFonts w:ascii="Arial" w:eastAsia="Calibri" w:hAnsi="Arial" w:cs="Arial"/>
          <w:b/>
        </w:rPr>
        <w:t>Autor/Ansprechpartner</w:t>
      </w: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Dr. Gunter Mann</w:t>
      </w: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Bundesverband GebäudeGrün e. V. (BuGG)</w:t>
      </w:r>
    </w:p>
    <w:p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Albrechtstraße 13</w:t>
      </w:r>
    </w:p>
    <w:p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10117 Berlin</w:t>
      </w:r>
    </w:p>
    <w:p w:rsidR="005875D9" w:rsidRPr="007C215F" w:rsidRDefault="007C215F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Telefon:</w:t>
      </w:r>
      <w:r w:rsidRPr="007C215F">
        <w:rPr>
          <w:rFonts w:ascii="Arial" w:eastAsia="Times New Roman" w:hAnsi="Arial" w:cs="Arial"/>
          <w:lang w:eastAsia="de-DE"/>
        </w:rPr>
        <w:t xml:space="preserve"> </w:t>
      </w:r>
      <w:r w:rsidRPr="007C215F">
        <w:rPr>
          <w:rFonts w:ascii="Arial" w:eastAsia="MS Mincho" w:hAnsi="Arial" w:cs="Arial"/>
          <w:lang w:eastAsia="ar-SA"/>
        </w:rPr>
        <w:t>+49 30 / 40 05 41 02</w:t>
      </w:r>
      <w:r w:rsidRPr="007C215F">
        <w:rPr>
          <w:rFonts w:ascii="Arial" w:eastAsia="Times New Roman" w:hAnsi="Arial" w:cs="Arial"/>
          <w:lang w:eastAsia="de-DE"/>
        </w:rPr>
        <w:br/>
      </w:r>
      <w:r w:rsidR="005875D9" w:rsidRPr="007C215F">
        <w:rPr>
          <w:rFonts w:ascii="Arial" w:eastAsia="Times New Roman" w:hAnsi="Arial" w:cs="Arial"/>
          <w:bCs/>
          <w:lang w:eastAsia="de-DE"/>
        </w:rPr>
        <w:t>E-Mail:</w:t>
      </w:r>
      <w:r w:rsidR="005875D9" w:rsidRPr="007C215F">
        <w:rPr>
          <w:rFonts w:ascii="Arial" w:eastAsia="Times New Roman" w:hAnsi="Arial" w:cs="Arial"/>
          <w:lang w:eastAsia="de-DE"/>
        </w:rPr>
        <w:t xml:space="preserve"> info@bugg.de </w:t>
      </w:r>
    </w:p>
    <w:p w:rsidR="005875D9" w:rsidRPr="007C215F" w:rsidRDefault="005875D9" w:rsidP="005875D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www.gebaeudegruen.info</w:t>
      </w:r>
    </w:p>
    <w:p w:rsidR="00A3244F" w:rsidRDefault="00A3244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</w:p>
    <w:p w:rsidR="007C215F" w:rsidRDefault="007C215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CC1FF7">
        <w:rPr>
          <w:rFonts w:ascii="Arial" w:eastAsia="Calibri" w:hAnsi="Arial" w:cs="Arial"/>
          <w:bCs/>
          <w:iCs/>
          <w:color w:val="000000"/>
        </w:rPr>
        <w:lastRenderedPageBreak/>
        <w:t xml:space="preserve">Berlin, den </w:t>
      </w:r>
      <w:r w:rsidR="003C2B89">
        <w:rPr>
          <w:rFonts w:ascii="Arial" w:eastAsia="Calibri" w:hAnsi="Arial" w:cs="Arial"/>
          <w:bCs/>
          <w:iCs/>
          <w:color w:val="000000"/>
        </w:rPr>
        <w:t>19</w:t>
      </w:r>
      <w:r w:rsidRPr="00CC1FF7">
        <w:rPr>
          <w:rFonts w:ascii="Arial" w:eastAsia="Calibri" w:hAnsi="Arial" w:cs="Arial"/>
          <w:bCs/>
          <w:iCs/>
          <w:color w:val="000000"/>
        </w:rPr>
        <w:t>.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0</w:t>
      </w:r>
      <w:r w:rsidR="00CC1FF7" w:rsidRPr="00CC1FF7">
        <w:rPr>
          <w:rFonts w:ascii="Arial" w:eastAsia="Calibri" w:hAnsi="Arial" w:cs="Arial"/>
          <w:bCs/>
          <w:iCs/>
          <w:color w:val="000000"/>
        </w:rPr>
        <w:t>7</w:t>
      </w:r>
      <w:r w:rsidRPr="00CC1FF7">
        <w:rPr>
          <w:rFonts w:ascii="Arial" w:eastAsia="Calibri" w:hAnsi="Arial" w:cs="Arial"/>
          <w:bCs/>
          <w:iCs/>
          <w:color w:val="000000"/>
        </w:rPr>
        <w:t>.20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2</w:t>
      </w:r>
      <w:r w:rsidR="003C2B89">
        <w:rPr>
          <w:rFonts w:ascii="Arial" w:eastAsia="Calibri" w:hAnsi="Arial" w:cs="Arial"/>
          <w:bCs/>
          <w:iCs/>
          <w:color w:val="000000"/>
        </w:rPr>
        <w:t>1</w:t>
      </w:r>
    </w:p>
    <w:sectPr w:rsidR="007C215F" w:rsidSect="0058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NTM3M7GwMDU1NTFT0lEKTi0uzszPAykwrAUA0PD79SwAAAA="/>
  </w:docVars>
  <w:rsids>
    <w:rsidRoot w:val="009365DD"/>
    <w:rsid w:val="000B077E"/>
    <w:rsid w:val="001F0381"/>
    <w:rsid w:val="00273C76"/>
    <w:rsid w:val="00335D77"/>
    <w:rsid w:val="003C0121"/>
    <w:rsid w:val="003C2B89"/>
    <w:rsid w:val="004073A6"/>
    <w:rsid w:val="00424238"/>
    <w:rsid w:val="0043452D"/>
    <w:rsid w:val="00575C3F"/>
    <w:rsid w:val="005844F7"/>
    <w:rsid w:val="005875D9"/>
    <w:rsid w:val="00665364"/>
    <w:rsid w:val="006A5B75"/>
    <w:rsid w:val="00743FD3"/>
    <w:rsid w:val="007673A7"/>
    <w:rsid w:val="007C215F"/>
    <w:rsid w:val="008449C7"/>
    <w:rsid w:val="008D0BDB"/>
    <w:rsid w:val="008E6EAC"/>
    <w:rsid w:val="009365DD"/>
    <w:rsid w:val="00967239"/>
    <w:rsid w:val="00A3244F"/>
    <w:rsid w:val="00A52E54"/>
    <w:rsid w:val="00B33EF4"/>
    <w:rsid w:val="00C35559"/>
    <w:rsid w:val="00CC1FF7"/>
    <w:rsid w:val="00DA3182"/>
    <w:rsid w:val="00DE6F37"/>
    <w:rsid w:val="00DF0CD5"/>
    <w:rsid w:val="00E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D3AC-E3B2-4D16-8035-4E257C4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B077E"/>
    <w:rPr>
      <w:color w:val="0000FF"/>
      <w:u w:val="single"/>
    </w:rPr>
  </w:style>
  <w:style w:type="paragraph" w:customStyle="1" w:styleId="Default">
    <w:name w:val="Default"/>
    <w:rsid w:val="00A52E5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2E5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52E54"/>
    <w:rPr>
      <w:rFonts w:cs="Corbel"/>
      <w:b/>
      <w:bCs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Bundesverband GebäudeGrün e.V.</cp:lastModifiedBy>
  <cp:revision>14</cp:revision>
  <dcterms:created xsi:type="dcterms:W3CDTF">2020-05-29T05:41:00Z</dcterms:created>
  <dcterms:modified xsi:type="dcterms:W3CDTF">2021-07-20T12:13:00Z</dcterms:modified>
</cp:coreProperties>
</file>