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FDB810" w14:textId="77777777" w:rsidR="001A1495" w:rsidRPr="007C215F" w:rsidRDefault="001A1495" w:rsidP="001A1495">
      <w:pPr>
        <w:autoSpaceDE w:val="0"/>
        <w:autoSpaceDN w:val="0"/>
        <w:adjustRightInd w:val="0"/>
        <w:rPr>
          <w:rFonts w:ascii="Arial" w:hAnsi="Arial" w:cs="Arial"/>
          <w:u w:val="single"/>
        </w:rPr>
      </w:pPr>
      <w:r>
        <w:rPr>
          <w:rFonts w:ascii="Arial" w:hAnsi="Arial" w:cs="Arial"/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0CEAA676" wp14:editId="2100B5AA">
            <wp:simplePos x="0" y="0"/>
            <wp:positionH relativeFrom="margin">
              <wp:posOffset>4686300</wp:posOffset>
            </wp:positionH>
            <wp:positionV relativeFrom="margin">
              <wp:posOffset>-342900</wp:posOffset>
            </wp:positionV>
            <wp:extent cx="1485900" cy="675640"/>
            <wp:effectExtent l="0" t="0" r="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 Logo BuGG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125"/>
                    <a:stretch/>
                  </pic:blipFill>
                  <pic:spPr bwMode="auto">
                    <a:xfrm>
                      <a:off x="0" y="0"/>
                      <a:ext cx="1485900" cy="6756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C215F">
        <w:rPr>
          <w:rFonts w:ascii="Arial" w:hAnsi="Arial" w:cs="Arial"/>
          <w:u w:val="single"/>
        </w:rPr>
        <w:t>Pressemitteilung</w:t>
      </w:r>
    </w:p>
    <w:p w14:paraId="698B27C2" w14:textId="77777777" w:rsidR="001A1495" w:rsidRPr="00912D3E" w:rsidRDefault="001A1495" w:rsidP="001A1495">
      <w:pPr>
        <w:spacing w:after="0" w:line="240" w:lineRule="auto"/>
        <w:rPr>
          <w:rFonts w:ascii="Arial" w:hAnsi="Arial" w:cs="Arial"/>
          <w:lang w:eastAsia="ja-JP"/>
        </w:rPr>
      </w:pPr>
    </w:p>
    <w:p w14:paraId="1A81378A" w14:textId="77777777" w:rsidR="001A1495" w:rsidRPr="00912D3E" w:rsidRDefault="001A1495" w:rsidP="001A1495">
      <w:pPr>
        <w:spacing w:after="0" w:line="240" w:lineRule="auto"/>
        <w:rPr>
          <w:rFonts w:ascii="Arial" w:hAnsi="Arial" w:cs="Arial"/>
          <w:lang w:eastAsia="ja-JP"/>
        </w:rPr>
      </w:pPr>
    </w:p>
    <w:p w14:paraId="6A3C587C" w14:textId="77777777" w:rsidR="00026C11" w:rsidRPr="00026C11" w:rsidRDefault="00C54578" w:rsidP="00026C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8"/>
          <w:szCs w:val="28"/>
        </w:rPr>
      </w:pPr>
      <w:r>
        <w:rPr>
          <w:rFonts w:ascii="Arial" w:hAnsi="Arial" w:cs="Arial"/>
          <w:iCs/>
          <w:sz w:val="28"/>
          <w:szCs w:val="28"/>
        </w:rPr>
        <w:t>Abschlus</w:t>
      </w:r>
      <w:r w:rsidR="0091405B">
        <w:rPr>
          <w:rFonts w:ascii="Arial" w:hAnsi="Arial" w:cs="Arial"/>
          <w:iCs/>
          <w:sz w:val="28"/>
          <w:szCs w:val="28"/>
        </w:rPr>
        <w:t>s</w:t>
      </w:r>
      <w:r>
        <w:rPr>
          <w:rFonts w:ascii="Arial" w:hAnsi="Arial" w:cs="Arial"/>
          <w:iCs/>
          <w:sz w:val="28"/>
          <w:szCs w:val="28"/>
        </w:rPr>
        <w:t xml:space="preserve"> des DBU-Förderprojekts „</w:t>
      </w:r>
      <w:r w:rsidR="00AA0CA1">
        <w:rPr>
          <w:rFonts w:ascii="Arial" w:hAnsi="Arial" w:cs="Arial"/>
          <w:iCs/>
          <w:sz w:val="28"/>
          <w:szCs w:val="28"/>
        </w:rPr>
        <w:t>S</w:t>
      </w:r>
      <w:r>
        <w:rPr>
          <w:rFonts w:ascii="Arial" w:hAnsi="Arial" w:cs="Arial"/>
          <w:iCs/>
          <w:sz w:val="28"/>
          <w:szCs w:val="28"/>
        </w:rPr>
        <w:t>tädtedialog Gebäudegrün“</w:t>
      </w:r>
    </w:p>
    <w:p w14:paraId="281B8575" w14:textId="77777777" w:rsidR="00026C11" w:rsidRPr="00026C11" w:rsidRDefault="00026C11" w:rsidP="00026C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8"/>
          <w:szCs w:val="28"/>
        </w:rPr>
      </w:pPr>
    </w:p>
    <w:p w14:paraId="42DBAF5F" w14:textId="77777777" w:rsidR="00026C11" w:rsidRPr="001A1495" w:rsidRDefault="00AA0CA1" w:rsidP="00026C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 w:rsidRPr="001A1495">
        <w:rPr>
          <w:rFonts w:ascii="Arial" w:hAnsi="Arial" w:cs="Arial"/>
          <w:b/>
          <w:sz w:val="32"/>
          <w:szCs w:val="32"/>
        </w:rPr>
        <w:t>BuGG-Fach</w:t>
      </w:r>
      <w:r w:rsidR="00C54578" w:rsidRPr="001A1495">
        <w:rPr>
          <w:rFonts w:ascii="Arial" w:hAnsi="Arial" w:cs="Arial"/>
          <w:b/>
          <w:sz w:val="32"/>
          <w:szCs w:val="32"/>
        </w:rPr>
        <w:t>information „Leitfaden kommunale Förderinstrumente zur Dach- und Fassadenbegrünung“</w:t>
      </w:r>
    </w:p>
    <w:p w14:paraId="00E3AF80" w14:textId="77777777" w:rsidR="00AA0CA1" w:rsidRDefault="00AA0CA1" w:rsidP="00F526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14:paraId="39D068C3" w14:textId="08DEF57E" w:rsidR="00F5269F" w:rsidRPr="00297E1E" w:rsidRDefault="00F5269F" w:rsidP="00F526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97E1E">
        <w:rPr>
          <w:rFonts w:ascii="Arial" w:hAnsi="Arial" w:cs="Arial"/>
        </w:rPr>
        <w:t>Dach- und Fassadenbegrünungen sind anerkannte Maßnahmen zur urbanen Klimawandelanpassung.</w:t>
      </w:r>
      <w:r>
        <w:rPr>
          <w:rFonts w:ascii="Arial" w:hAnsi="Arial" w:cs="Arial"/>
        </w:rPr>
        <w:t xml:space="preserve"> </w:t>
      </w:r>
      <w:r w:rsidRPr="00297E1E">
        <w:rPr>
          <w:rFonts w:ascii="Arial" w:hAnsi="Arial" w:cs="Arial"/>
        </w:rPr>
        <w:t>Sie steigern zudem die Biodiversität in der Stadt und tragen zur Luftreinigung bei. Aufgrund ihres</w:t>
      </w:r>
      <w:r>
        <w:rPr>
          <w:rFonts w:ascii="Arial" w:hAnsi="Arial" w:cs="Arial"/>
        </w:rPr>
        <w:t xml:space="preserve"> </w:t>
      </w:r>
      <w:r w:rsidRPr="00297E1E">
        <w:rPr>
          <w:rFonts w:ascii="Arial" w:hAnsi="Arial" w:cs="Arial"/>
        </w:rPr>
        <w:t>Mehrfachnutzens wächst die Nachfrage nach fachlichen Informationen und Fördermöglichkeiten</w:t>
      </w:r>
      <w:r>
        <w:rPr>
          <w:rFonts w:ascii="Arial" w:hAnsi="Arial" w:cs="Arial"/>
        </w:rPr>
        <w:t xml:space="preserve"> </w:t>
      </w:r>
      <w:r w:rsidRPr="00297E1E">
        <w:rPr>
          <w:rFonts w:ascii="Arial" w:hAnsi="Arial" w:cs="Arial"/>
        </w:rPr>
        <w:t>bei den Städten. Der gegenwärtige Stand des Fachwissens und des Umgangs mit den Förderinstrumenten ist von Stadt zu Stadt unterschiedlich.</w:t>
      </w:r>
      <w:r>
        <w:rPr>
          <w:rFonts w:ascii="Arial" w:hAnsi="Arial" w:cs="Arial"/>
        </w:rPr>
        <w:t xml:space="preserve"> </w:t>
      </w:r>
      <w:r w:rsidRPr="00297E1E">
        <w:rPr>
          <w:rFonts w:ascii="Arial" w:hAnsi="Arial" w:cs="Arial"/>
        </w:rPr>
        <w:t xml:space="preserve">Das übergeordnete Ziel des </w:t>
      </w:r>
      <w:r>
        <w:rPr>
          <w:rFonts w:ascii="Arial" w:hAnsi="Arial" w:cs="Arial"/>
        </w:rPr>
        <w:t>„Städtedialog Gebäudegrün“</w:t>
      </w:r>
      <w:r w:rsidRPr="00297E1E">
        <w:rPr>
          <w:rFonts w:ascii="Arial" w:hAnsi="Arial" w:cs="Arial"/>
        </w:rPr>
        <w:t xml:space="preserve"> </w:t>
      </w:r>
      <w:r w:rsidR="00794D11">
        <w:rPr>
          <w:rFonts w:ascii="Arial" w:hAnsi="Arial" w:cs="Arial"/>
        </w:rPr>
        <w:t>war</w:t>
      </w:r>
      <w:r w:rsidRPr="00297E1E">
        <w:rPr>
          <w:rFonts w:ascii="Arial" w:hAnsi="Arial" w:cs="Arial"/>
        </w:rPr>
        <w:t xml:space="preserve"> der Aufbau eines Kommunikationsformates für Städte. Dabei st</w:t>
      </w:r>
      <w:r w:rsidR="00794D11">
        <w:rPr>
          <w:rFonts w:ascii="Arial" w:hAnsi="Arial" w:cs="Arial"/>
        </w:rPr>
        <w:t>and</w:t>
      </w:r>
      <w:r w:rsidRPr="00297E1E">
        <w:rPr>
          <w:rFonts w:ascii="Arial" w:hAnsi="Arial" w:cs="Arial"/>
        </w:rPr>
        <w:t xml:space="preserve"> der regelmäßige Erfahrungsaustausch zwischen den Städten</w:t>
      </w:r>
      <w:r>
        <w:rPr>
          <w:rFonts w:ascii="Arial" w:hAnsi="Arial" w:cs="Arial"/>
        </w:rPr>
        <w:t>,</w:t>
      </w:r>
      <w:r w:rsidRPr="00297E1E">
        <w:rPr>
          <w:rFonts w:ascii="Arial" w:hAnsi="Arial" w:cs="Arial"/>
        </w:rPr>
        <w:t xml:space="preserve"> die Informationsvermittlung </w:t>
      </w:r>
      <w:r w:rsidR="00DD03A2">
        <w:rPr>
          <w:rFonts w:ascii="Arial" w:hAnsi="Arial" w:cs="Arial"/>
        </w:rPr>
        <w:t xml:space="preserve">zur Dach- und Fassadenbegrünung und </w:t>
      </w:r>
      <w:r w:rsidRPr="00297E1E">
        <w:rPr>
          <w:rFonts w:ascii="Arial" w:hAnsi="Arial" w:cs="Arial"/>
        </w:rPr>
        <w:t>zu</w:t>
      </w:r>
      <w:r w:rsidR="00DD03A2">
        <w:rPr>
          <w:rFonts w:ascii="Arial" w:hAnsi="Arial" w:cs="Arial"/>
        </w:rPr>
        <w:t xml:space="preserve"> den</w:t>
      </w:r>
      <w:r w:rsidRPr="00297E1E">
        <w:rPr>
          <w:rFonts w:ascii="Arial" w:hAnsi="Arial" w:cs="Arial"/>
        </w:rPr>
        <w:t xml:space="preserve"> kommunalen Förderinstrumenten </w:t>
      </w:r>
      <w:r w:rsidR="00A430CD">
        <w:rPr>
          <w:rFonts w:ascii="Arial" w:hAnsi="Arial" w:cs="Arial"/>
        </w:rPr>
        <w:t xml:space="preserve">sowie </w:t>
      </w:r>
      <w:r>
        <w:rPr>
          <w:rFonts w:ascii="Arial" w:hAnsi="Arial" w:cs="Arial"/>
        </w:rPr>
        <w:t xml:space="preserve">die Erarbeitung von Best-Practice-Beispielen </w:t>
      </w:r>
      <w:r w:rsidRPr="00297E1E">
        <w:rPr>
          <w:rFonts w:ascii="Arial" w:hAnsi="Arial" w:cs="Arial"/>
        </w:rPr>
        <w:t>im Vordergrund.</w:t>
      </w:r>
    </w:p>
    <w:p w14:paraId="0B4FE194" w14:textId="77777777" w:rsidR="00794D11" w:rsidRDefault="00794D11" w:rsidP="00F526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CD18FA5" w14:textId="3E943618" w:rsidR="00794D11" w:rsidRDefault="00917369" w:rsidP="00BF48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„</w:t>
      </w:r>
      <w:r w:rsidR="00D222C8">
        <w:rPr>
          <w:rFonts w:ascii="Arial" w:hAnsi="Arial" w:cs="Arial"/>
        </w:rPr>
        <w:t xml:space="preserve">Hitzewellen nehmen infolge des Klimawandels zu, was sich vor allem in Städten auf die Gesundheit der Menschen auswirkt“, sagt Franz-Peter Heidenreich, Leiter des Referats Wasser, Boden, Infrastruktur der Deutschen Bundesstiftung Umwelt (DBU). </w:t>
      </w:r>
      <w:r w:rsidR="00867221">
        <w:rPr>
          <w:rFonts w:ascii="Arial" w:hAnsi="Arial" w:cs="Arial"/>
        </w:rPr>
        <w:t>Begrünungen von Dächern, Fassaden, Höfen und städtischen Flächen sowie Entsiegelungen</w:t>
      </w:r>
      <w:r w:rsidR="005A2CF7">
        <w:rPr>
          <w:rFonts w:ascii="Arial" w:hAnsi="Arial" w:cs="Arial"/>
        </w:rPr>
        <w:t xml:space="preserve"> helfen</w:t>
      </w:r>
      <w:r w:rsidR="005A2CF7" w:rsidRPr="005A2CF7">
        <w:rPr>
          <w:rFonts w:ascii="Arial" w:hAnsi="Arial" w:cs="Arial"/>
        </w:rPr>
        <w:t xml:space="preserve"> </w:t>
      </w:r>
      <w:r w:rsidR="005A2CF7">
        <w:rPr>
          <w:rFonts w:ascii="Arial" w:hAnsi="Arial" w:cs="Arial"/>
        </w:rPr>
        <w:t>ihm zufolge, die Hitzeauswirkungen in bebauten Gebieten zu senken</w:t>
      </w:r>
      <w:r w:rsidR="00D222C8">
        <w:rPr>
          <w:rFonts w:ascii="Arial" w:hAnsi="Arial" w:cs="Arial"/>
        </w:rPr>
        <w:t xml:space="preserve">. „Der Städtedialog </w:t>
      </w:r>
      <w:r w:rsidR="00AF7C25">
        <w:rPr>
          <w:rFonts w:ascii="Arial" w:hAnsi="Arial" w:cs="Arial"/>
        </w:rPr>
        <w:t xml:space="preserve">Gebäudegrün </w:t>
      </w:r>
      <w:r w:rsidR="00D222C8">
        <w:rPr>
          <w:rFonts w:ascii="Arial" w:hAnsi="Arial" w:cs="Arial"/>
        </w:rPr>
        <w:t xml:space="preserve">zeigt, dass Kommunen </w:t>
      </w:r>
      <w:r w:rsidR="001F0957">
        <w:rPr>
          <w:rFonts w:ascii="Arial" w:hAnsi="Arial" w:cs="Arial"/>
        </w:rPr>
        <w:t xml:space="preserve">wegweisend </w:t>
      </w:r>
      <w:r w:rsidR="00D222C8">
        <w:rPr>
          <w:rFonts w:ascii="Arial" w:hAnsi="Arial" w:cs="Arial"/>
        </w:rPr>
        <w:t>mit konkreten Projekten vorangehen</w:t>
      </w:r>
      <w:r w:rsidR="005A2CF7">
        <w:rPr>
          <w:rFonts w:ascii="Arial" w:hAnsi="Arial" w:cs="Arial"/>
        </w:rPr>
        <w:t xml:space="preserve"> und so einen entscheidenden Beitrag zur Gesunderhaltung ihrer Bevölkerung leisten“, so Heidenreich.</w:t>
      </w:r>
      <w:r w:rsidR="007963CF">
        <w:rPr>
          <w:rFonts w:ascii="Arial" w:hAnsi="Arial" w:cs="Arial"/>
        </w:rPr>
        <w:t xml:space="preserve"> </w:t>
      </w:r>
      <w:r w:rsidR="00F5269F">
        <w:rPr>
          <w:rFonts w:ascii="Arial" w:hAnsi="Arial" w:cs="Arial"/>
        </w:rPr>
        <w:t xml:space="preserve">Das von der DBU </w:t>
      </w:r>
      <w:r w:rsidR="0091405B">
        <w:rPr>
          <w:rFonts w:ascii="Arial" w:hAnsi="Arial" w:cs="Arial"/>
        </w:rPr>
        <w:t xml:space="preserve">fachlich und finanziell </w:t>
      </w:r>
      <w:r w:rsidR="00F5269F">
        <w:rPr>
          <w:rFonts w:ascii="Arial" w:hAnsi="Arial" w:cs="Arial"/>
        </w:rPr>
        <w:t>geförderte Projekt</w:t>
      </w:r>
      <w:r w:rsidR="00FB6B34">
        <w:rPr>
          <w:rFonts w:ascii="Arial" w:hAnsi="Arial" w:cs="Arial"/>
        </w:rPr>
        <w:t xml:space="preserve">, das </w:t>
      </w:r>
      <w:r w:rsidR="00F5269F">
        <w:rPr>
          <w:rFonts w:ascii="Arial" w:hAnsi="Arial" w:cs="Arial"/>
        </w:rPr>
        <w:t>auch vom Deutschen Städtetag und vom Deutschen Städte- und Gemeindebund unterstützt</w:t>
      </w:r>
      <w:r w:rsidR="00FB6B34">
        <w:rPr>
          <w:rFonts w:ascii="Arial" w:hAnsi="Arial" w:cs="Arial"/>
        </w:rPr>
        <w:t xml:space="preserve"> wurde, </w:t>
      </w:r>
      <w:r w:rsidR="00794D11">
        <w:rPr>
          <w:rFonts w:ascii="Arial" w:hAnsi="Arial" w:cs="Arial"/>
        </w:rPr>
        <w:t xml:space="preserve">findet jetzt nach einer Laufzeit von 2,5 Jahren (2021 bis 2023) seinen </w:t>
      </w:r>
      <w:r w:rsidR="009B718A">
        <w:rPr>
          <w:rFonts w:ascii="Arial" w:hAnsi="Arial" w:cs="Arial"/>
        </w:rPr>
        <w:t>A</w:t>
      </w:r>
      <w:r w:rsidR="00794D11">
        <w:rPr>
          <w:rFonts w:ascii="Arial" w:hAnsi="Arial" w:cs="Arial"/>
        </w:rPr>
        <w:t>bschluss.</w:t>
      </w:r>
    </w:p>
    <w:p w14:paraId="6E808CEC" w14:textId="77777777" w:rsidR="00794D11" w:rsidRPr="00DD03A2" w:rsidRDefault="00DD03A2" w:rsidP="00794D11">
      <w:pPr>
        <w:pStyle w:val="Kopfzeile"/>
        <w:tabs>
          <w:tab w:val="clear" w:pos="4536"/>
          <w:tab w:val="clear" w:pos="9072"/>
          <w:tab w:val="left" w:pos="6521"/>
        </w:tabs>
        <w:rPr>
          <w:rFonts w:ascii="Arial" w:hAnsi="Arial" w:cs="Arial"/>
          <w:sz w:val="22"/>
          <w:szCs w:val="22"/>
        </w:rPr>
      </w:pPr>
      <w:r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Bei den </w:t>
      </w:r>
      <w:r w:rsidRPr="00DD03A2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13 Online-Veranstaltungen </w:t>
      </w:r>
      <w:r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(Kombination aus Wissenstransfer und Workshops) </w:t>
      </w:r>
      <w:r w:rsidRPr="00DD03A2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innerhalb der </w:t>
      </w:r>
      <w:r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Projektlaufzeit haben </w:t>
      </w:r>
      <w:r w:rsidRPr="00DD03A2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insgesamt 429</w:t>
      </w:r>
      <w:r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 </w:t>
      </w:r>
      <w:r w:rsidRPr="00DD03A2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Teilnehme</w:t>
      </w:r>
      <w:r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nde</w:t>
      </w:r>
      <w:r w:rsidRPr="00DD03A2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 aus 181 Städten</w:t>
      </w:r>
      <w:r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 teilgenommen.</w:t>
      </w:r>
    </w:p>
    <w:p w14:paraId="54AB2DB9" w14:textId="77777777" w:rsidR="00794D11" w:rsidRDefault="00794D11" w:rsidP="00794D11">
      <w:pPr>
        <w:pStyle w:val="Kopfzeile"/>
        <w:tabs>
          <w:tab w:val="clear" w:pos="4536"/>
          <w:tab w:val="clear" w:pos="9072"/>
          <w:tab w:val="left" w:pos="6521"/>
        </w:tabs>
        <w:rPr>
          <w:rFonts w:ascii="Arial" w:hAnsi="Arial" w:cs="Arial"/>
          <w:sz w:val="22"/>
          <w:szCs w:val="22"/>
        </w:rPr>
      </w:pPr>
    </w:p>
    <w:p w14:paraId="4605F2F0" w14:textId="56EC0FCF" w:rsidR="00F5269F" w:rsidRPr="00794D11" w:rsidRDefault="00794D11" w:rsidP="00794D11">
      <w:pPr>
        <w:pStyle w:val="Kopfzeile"/>
        <w:tabs>
          <w:tab w:val="clear" w:pos="4536"/>
          <w:tab w:val="clear" w:pos="9072"/>
          <w:tab w:val="left" w:pos="6521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Die </w:t>
      </w:r>
      <w:r w:rsidR="00FB6B34">
        <w:rPr>
          <w:rFonts w:ascii="Arial" w:hAnsi="Arial" w:cs="Arial"/>
          <w:sz w:val="22"/>
          <w:szCs w:val="22"/>
        </w:rPr>
        <w:t xml:space="preserve">aus </w:t>
      </w:r>
      <w:r>
        <w:rPr>
          <w:rFonts w:ascii="Arial" w:hAnsi="Arial" w:cs="Arial"/>
          <w:sz w:val="22"/>
          <w:szCs w:val="22"/>
        </w:rPr>
        <w:t>Recherchen</w:t>
      </w:r>
      <w:r w:rsidR="00BF48F6">
        <w:rPr>
          <w:rFonts w:ascii="Arial" w:hAnsi="Arial" w:cs="Arial"/>
          <w:sz w:val="22"/>
          <w:szCs w:val="22"/>
        </w:rPr>
        <w:t xml:space="preserve"> des Bundesverband GebäudeGrün</w:t>
      </w:r>
      <w:r>
        <w:rPr>
          <w:rFonts w:ascii="Arial" w:hAnsi="Arial" w:cs="Arial"/>
          <w:sz w:val="22"/>
          <w:szCs w:val="22"/>
        </w:rPr>
        <w:t xml:space="preserve">, </w:t>
      </w:r>
      <w:r w:rsidR="00DD03A2">
        <w:rPr>
          <w:rFonts w:ascii="Arial" w:hAnsi="Arial" w:cs="Arial"/>
          <w:sz w:val="22"/>
          <w:szCs w:val="22"/>
        </w:rPr>
        <w:t>Städte-</w:t>
      </w:r>
      <w:r>
        <w:rPr>
          <w:rFonts w:ascii="Arial" w:hAnsi="Arial" w:cs="Arial"/>
          <w:sz w:val="22"/>
          <w:szCs w:val="22"/>
        </w:rPr>
        <w:t xml:space="preserve">Umfragen und durch </w:t>
      </w:r>
      <w:r w:rsidR="00DD03A2">
        <w:rPr>
          <w:rFonts w:ascii="Arial" w:hAnsi="Arial" w:cs="Arial"/>
          <w:sz w:val="22"/>
          <w:szCs w:val="22"/>
        </w:rPr>
        <w:t>die Online-</w:t>
      </w:r>
      <w:r>
        <w:rPr>
          <w:rFonts w:ascii="Arial" w:hAnsi="Arial" w:cs="Arial"/>
          <w:sz w:val="22"/>
          <w:szCs w:val="22"/>
        </w:rPr>
        <w:t xml:space="preserve">Workshops mit </w:t>
      </w:r>
      <w:r w:rsidR="00DD03A2">
        <w:rPr>
          <w:rFonts w:ascii="Arial" w:hAnsi="Arial" w:cs="Arial"/>
          <w:sz w:val="22"/>
          <w:szCs w:val="22"/>
        </w:rPr>
        <w:t xml:space="preserve">unterschiedlichen Themenschwerpunkten </w:t>
      </w:r>
      <w:r>
        <w:rPr>
          <w:rFonts w:ascii="Arial" w:hAnsi="Arial" w:cs="Arial"/>
          <w:sz w:val="22"/>
          <w:szCs w:val="22"/>
        </w:rPr>
        <w:t>zusammengetragenen Praxiserfahrungen werden nun in der BuGG-Fachinformation</w:t>
      </w:r>
      <w:r w:rsidRPr="00794D11">
        <w:rPr>
          <w:rFonts w:ascii="Arial" w:hAnsi="Arial" w:cs="Arial"/>
          <w:sz w:val="22"/>
          <w:szCs w:val="22"/>
        </w:rPr>
        <w:t xml:space="preserve"> „Leitfaden kommunale Förderinstrumente zur Dach- und Fassadenbegrünung</w:t>
      </w:r>
      <w:r>
        <w:rPr>
          <w:rFonts w:ascii="Arial" w:hAnsi="Arial" w:cs="Arial"/>
          <w:sz w:val="22"/>
          <w:szCs w:val="22"/>
        </w:rPr>
        <w:t xml:space="preserve"> sowie Entsiegelung und Hofbegrünung</w:t>
      </w:r>
      <w:r w:rsidRPr="00794D11">
        <w:rPr>
          <w:rFonts w:ascii="Arial" w:hAnsi="Arial" w:cs="Arial"/>
          <w:sz w:val="22"/>
          <w:szCs w:val="22"/>
        </w:rPr>
        <w:t>“</w:t>
      </w:r>
      <w:r>
        <w:rPr>
          <w:rFonts w:ascii="Arial" w:hAnsi="Arial" w:cs="Arial"/>
          <w:sz w:val="22"/>
          <w:szCs w:val="22"/>
        </w:rPr>
        <w:t xml:space="preserve"> zusammengefasst.</w:t>
      </w:r>
    </w:p>
    <w:p w14:paraId="6D45CE21" w14:textId="77777777" w:rsidR="00B11845" w:rsidRPr="00794D11" w:rsidRDefault="00B11845" w:rsidP="00F526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14:paraId="2A01CC3D" w14:textId="4B7B2D81" w:rsidR="00F5269F" w:rsidRPr="00AF7191" w:rsidRDefault="00794D11" w:rsidP="00794D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Cs/>
        </w:rPr>
        <w:t>Zum Einstieg bildet der Leitfaden neben der Projekt</w:t>
      </w:r>
      <w:r w:rsidR="00314B2C">
        <w:rPr>
          <w:rFonts w:ascii="Arial" w:hAnsi="Arial" w:cs="Arial"/>
          <w:bCs/>
        </w:rPr>
        <w:t>erläuterun</w:t>
      </w:r>
      <w:r>
        <w:rPr>
          <w:rFonts w:ascii="Arial" w:hAnsi="Arial" w:cs="Arial"/>
          <w:bCs/>
        </w:rPr>
        <w:t>g auch Kurzbeschreibung</w:t>
      </w:r>
      <w:r w:rsidR="00FB6B34">
        <w:rPr>
          <w:rFonts w:ascii="Arial" w:hAnsi="Arial" w:cs="Arial"/>
          <w:bCs/>
        </w:rPr>
        <w:t>en</w:t>
      </w:r>
      <w:r>
        <w:rPr>
          <w:rFonts w:ascii="Arial" w:hAnsi="Arial" w:cs="Arial"/>
          <w:bCs/>
        </w:rPr>
        <w:t xml:space="preserve"> </w:t>
      </w:r>
      <w:r w:rsidR="002574FF">
        <w:rPr>
          <w:rFonts w:ascii="Arial" w:hAnsi="Arial" w:cs="Arial"/>
          <w:bCs/>
        </w:rPr>
        <w:t>und Auflistung</w:t>
      </w:r>
      <w:r w:rsidR="00FB6B34">
        <w:rPr>
          <w:rFonts w:ascii="Arial" w:hAnsi="Arial" w:cs="Arial"/>
          <w:bCs/>
        </w:rPr>
        <w:t>en</w:t>
      </w:r>
      <w:r w:rsidR="002574FF">
        <w:rPr>
          <w:rFonts w:ascii="Arial" w:hAnsi="Arial" w:cs="Arial"/>
          <w:bCs/>
        </w:rPr>
        <w:t xml:space="preserve"> der</w:t>
      </w:r>
      <w:r>
        <w:rPr>
          <w:rFonts w:ascii="Arial" w:hAnsi="Arial" w:cs="Arial"/>
          <w:bCs/>
        </w:rPr>
        <w:t xml:space="preserve"> positiven Wirkungen von </w:t>
      </w:r>
      <w:r w:rsidR="00F5269F" w:rsidRPr="00794D11">
        <w:rPr>
          <w:rFonts w:ascii="Arial" w:hAnsi="Arial" w:cs="Arial"/>
        </w:rPr>
        <w:t>Dach- und Fassadenbegrünung sowie Entsiegelung und Hofbegrünu</w:t>
      </w:r>
      <w:r w:rsidRPr="00794D11">
        <w:rPr>
          <w:rFonts w:ascii="Arial" w:hAnsi="Arial" w:cs="Arial"/>
        </w:rPr>
        <w:t xml:space="preserve">ng </w:t>
      </w:r>
      <w:r w:rsidR="002574FF">
        <w:rPr>
          <w:rFonts w:ascii="Arial" w:hAnsi="Arial" w:cs="Arial"/>
        </w:rPr>
        <w:t>ab. Der Kernteil des Leitfaden</w:t>
      </w:r>
      <w:r w:rsidR="00DD03A2">
        <w:rPr>
          <w:rFonts w:ascii="Arial" w:hAnsi="Arial" w:cs="Arial"/>
        </w:rPr>
        <w:t>s</w:t>
      </w:r>
      <w:r w:rsidR="002574FF">
        <w:rPr>
          <w:rFonts w:ascii="Arial" w:hAnsi="Arial" w:cs="Arial"/>
        </w:rPr>
        <w:t xml:space="preserve"> geht in der Systematik „Fordern, Fördern, Informieren“ auf die kommunalen Förderin</w:t>
      </w:r>
      <w:r w:rsidR="008A18CF">
        <w:rPr>
          <w:rFonts w:ascii="Arial" w:hAnsi="Arial" w:cs="Arial"/>
        </w:rPr>
        <w:t>s</w:t>
      </w:r>
      <w:r w:rsidR="002574FF">
        <w:rPr>
          <w:rFonts w:ascii="Arial" w:hAnsi="Arial" w:cs="Arial"/>
        </w:rPr>
        <w:t>trumente ein.</w:t>
      </w:r>
    </w:p>
    <w:p w14:paraId="22050A91" w14:textId="0053BCA8" w:rsidR="00F5269F" w:rsidRDefault="00314B2C" w:rsidP="00F5269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Im </w:t>
      </w:r>
      <w:r w:rsidR="00F5269F">
        <w:rPr>
          <w:rFonts w:ascii="Arial" w:hAnsi="Arial" w:cs="Arial"/>
        </w:rPr>
        <w:t>Baustein 1 „Fordern“</w:t>
      </w:r>
      <w:r>
        <w:rPr>
          <w:rFonts w:ascii="Arial" w:hAnsi="Arial" w:cs="Arial"/>
        </w:rPr>
        <w:t xml:space="preserve"> werden „</w:t>
      </w:r>
      <w:r w:rsidR="00F5269F" w:rsidRPr="006007DE">
        <w:rPr>
          <w:rFonts w:ascii="Arial" w:hAnsi="Arial" w:cs="Arial"/>
        </w:rPr>
        <w:t>Festsetzungen in Bebauungsplänen</w:t>
      </w:r>
      <w:r>
        <w:rPr>
          <w:rFonts w:ascii="Arial" w:hAnsi="Arial" w:cs="Arial"/>
        </w:rPr>
        <w:t>“, „</w:t>
      </w:r>
      <w:r w:rsidR="00F5269F" w:rsidRPr="006007DE">
        <w:rPr>
          <w:rFonts w:ascii="Arial" w:hAnsi="Arial" w:cs="Arial"/>
        </w:rPr>
        <w:t>Berücksichtigung in der Eingriffsregelung (</w:t>
      </w:r>
      <w:r w:rsidR="009A10CE">
        <w:rPr>
          <w:rFonts w:ascii="Arial" w:hAnsi="Arial" w:cs="Arial"/>
        </w:rPr>
        <w:t>‚</w:t>
      </w:r>
      <w:r w:rsidR="00F5269F" w:rsidRPr="006007DE">
        <w:rPr>
          <w:rFonts w:ascii="Arial" w:hAnsi="Arial" w:cs="Arial"/>
        </w:rPr>
        <w:t>Ökopunkte</w:t>
      </w:r>
      <w:r w:rsidR="009A10CE">
        <w:rPr>
          <w:rFonts w:ascii="Arial" w:hAnsi="Arial" w:cs="Arial"/>
        </w:rPr>
        <w:t>‘</w:t>
      </w:r>
      <w:r w:rsidR="00F5269F" w:rsidRPr="006007DE">
        <w:rPr>
          <w:rFonts w:ascii="Arial" w:hAnsi="Arial" w:cs="Arial"/>
        </w:rPr>
        <w:t>)</w:t>
      </w:r>
      <w:r>
        <w:rPr>
          <w:rFonts w:ascii="Arial" w:hAnsi="Arial" w:cs="Arial"/>
        </w:rPr>
        <w:t>“ und „</w:t>
      </w:r>
      <w:r w:rsidR="00F5269F" w:rsidRPr="006007DE">
        <w:rPr>
          <w:rFonts w:ascii="Arial" w:hAnsi="Arial" w:cs="Arial"/>
        </w:rPr>
        <w:t>Vorgaben in Gestaltungssatzungen</w:t>
      </w:r>
      <w:r>
        <w:rPr>
          <w:rFonts w:ascii="Arial" w:hAnsi="Arial" w:cs="Arial"/>
        </w:rPr>
        <w:t>“</w:t>
      </w:r>
      <w:r w:rsidR="001D0BAF">
        <w:rPr>
          <w:rFonts w:ascii="Arial" w:hAnsi="Arial" w:cs="Arial"/>
        </w:rPr>
        <w:t xml:space="preserve"> mit Defin</w:t>
      </w:r>
      <w:r w:rsidR="001530DB">
        <w:rPr>
          <w:rFonts w:ascii="Arial" w:hAnsi="Arial" w:cs="Arial"/>
        </w:rPr>
        <w:t>i</w:t>
      </w:r>
      <w:r w:rsidR="001D0BAF">
        <w:rPr>
          <w:rFonts w:ascii="Arial" w:hAnsi="Arial" w:cs="Arial"/>
        </w:rPr>
        <w:t xml:space="preserve">tionen, Praxisbeispielen, Mustervorlagen und Empfehlungen beschrieben. </w:t>
      </w:r>
      <w:r w:rsidR="009A10CE">
        <w:rPr>
          <w:rFonts w:ascii="Arial" w:hAnsi="Arial" w:cs="Arial"/>
        </w:rPr>
        <w:t>Die g</w:t>
      </w:r>
      <w:r w:rsidR="001D0BAF">
        <w:rPr>
          <w:rFonts w:ascii="Arial" w:hAnsi="Arial" w:cs="Arial"/>
        </w:rPr>
        <w:t xml:space="preserve">leiche Vorgehensweise </w:t>
      </w:r>
      <w:r w:rsidR="009A10CE">
        <w:rPr>
          <w:rFonts w:ascii="Arial" w:hAnsi="Arial" w:cs="Arial"/>
        </w:rPr>
        <w:t xml:space="preserve">findet </w:t>
      </w:r>
      <w:r w:rsidR="001D0BAF">
        <w:rPr>
          <w:rFonts w:ascii="Arial" w:hAnsi="Arial" w:cs="Arial"/>
        </w:rPr>
        <w:t xml:space="preserve">auch in </w:t>
      </w:r>
      <w:r w:rsidR="00F5269F">
        <w:rPr>
          <w:rFonts w:ascii="Arial" w:hAnsi="Arial" w:cs="Arial"/>
        </w:rPr>
        <w:t>Baustein 2 „Fördern“</w:t>
      </w:r>
      <w:r w:rsidR="00867221">
        <w:rPr>
          <w:rFonts w:ascii="Arial" w:hAnsi="Arial" w:cs="Arial"/>
        </w:rPr>
        <w:t>,</w:t>
      </w:r>
      <w:r w:rsidR="001D0BAF">
        <w:rPr>
          <w:rFonts w:ascii="Arial" w:hAnsi="Arial" w:cs="Arial"/>
        </w:rPr>
        <w:t xml:space="preserve"> „</w:t>
      </w:r>
      <w:r w:rsidR="00F5269F">
        <w:rPr>
          <w:rFonts w:ascii="Arial" w:hAnsi="Arial" w:cs="Arial"/>
        </w:rPr>
        <w:t>Förderprogramme/</w:t>
      </w:r>
      <w:r w:rsidR="00F5269F" w:rsidRPr="006007DE">
        <w:rPr>
          <w:rFonts w:ascii="Arial" w:hAnsi="Arial" w:cs="Arial"/>
        </w:rPr>
        <w:t>Finanzielle Zuschüsse</w:t>
      </w:r>
      <w:r w:rsidR="001D0BAF">
        <w:rPr>
          <w:rFonts w:ascii="Arial" w:hAnsi="Arial" w:cs="Arial"/>
        </w:rPr>
        <w:t>“ und „</w:t>
      </w:r>
      <w:r w:rsidR="001D0BAF" w:rsidRPr="006007DE">
        <w:rPr>
          <w:rFonts w:ascii="Arial" w:hAnsi="Arial" w:cs="Arial"/>
        </w:rPr>
        <w:t>Gebührenreduktion bei der Gesplitteten Abwassergebühr</w:t>
      </w:r>
      <w:r w:rsidR="001D0BAF">
        <w:rPr>
          <w:rFonts w:ascii="Arial" w:hAnsi="Arial" w:cs="Arial"/>
        </w:rPr>
        <w:t>“</w:t>
      </w:r>
      <w:r w:rsidR="009A10CE">
        <w:rPr>
          <w:rFonts w:ascii="Arial" w:hAnsi="Arial" w:cs="Arial"/>
        </w:rPr>
        <w:t xml:space="preserve"> Anwendung</w:t>
      </w:r>
      <w:r w:rsidR="001D0BAF">
        <w:rPr>
          <w:rFonts w:ascii="Arial" w:hAnsi="Arial" w:cs="Arial"/>
        </w:rPr>
        <w:t xml:space="preserve">. Das Kapitel wird noch ergänzt </w:t>
      </w:r>
      <w:r w:rsidR="00867221">
        <w:rPr>
          <w:rFonts w:ascii="Arial" w:hAnsi="Arial" w:cs="Arial"/>
        </w:rPr>
        <w:t xml:space="preserve">mit </w:t>
      </w:r>
      <w:r w:rsidR="001D0BAF">
        <w:rPr>
          <w:rFonts w:ascii="Arial" w:hAnsi="Arial" w:cs="Arial"/>
        </w:rPr>
        <w:t xml:space="preserve">Hinweisen zu </w:t>
      </w:r>
      <w:r w:rsidR="00F5269F">
        <w:rPr>
          <w:rFonts w:ascii="Arial" w:hAnsi="Arial" w:cs="Arial"/>
        </w:rPr>
        <w:t>Landes- und Bundesförderprogramme</w:t>
      </w:r>
      <w:r w:rsidR="001D0BAF">
        <w:rPr>
          <w:rFonts w:ascii="Arial" w:hAnsi="Arial" w:cs="Arial"/>
        </w:rPr>
        <w:t xml:space="preserve"> </w:t>
      </w:r>
      <w:r w:rsidR="009A10CE">
        <w:rPr>
          <w:rFonts w:ascii="Arial" w:hAnsi="Arial" w:cs="Arial"/>
        </w:rPr>
        <w:t>sowie</w:t>
      </w:r>
      <w:r w:rsidR="00F5269F">
        <w:rPr>
          <w:rFonts w:ascii="Arial" w:hAnsi="Arial" w:cs="Arial"/>
        </w:rPr>
        <w:t xml:space="preserve"> Städtebauförderung</w:t>
      </w:r>
      <w:r w:rsidR="001D0BAF">
        <w:rPr>
          <w:rFonts w:ascii="Arial" w:hAnsi="Arial" w:cs="Arial"/>
        </w:rPr>
        <w:t>en.</w:t>
      </w:r>
    </w:p>
    <w:p w14:paraId="36731E50" w14:textId="77777777" w:rsidR="00F5269F" w:rsidRDefault="001D0BAF" w:rsidP="00F5269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Der </w:t>
      </w:r>
      <w:r w:rsidR="00F5269F">
        <w:rPr>
          <w:rFonts w:ascii="Arial" w:hAnsi="Arial" w:cs="Arial"/>
        </w:rPr>
        <w:t>Baustein 3 „Informieren“</w:t>
      </w:r>
      <w:r>
        <w:rPr>
          <w:rFonts w:ascii="Arial" w:hAnsi="Arial" w:cs="Arial"/>
        </w:rPr>
        <w:t xml:space="preserve"> </w:t>
      </w:r>
      <w:r w:rsidR="00256770">
        <w:rPr>
          <w:rFonts w:ascii="Arial" w:hAnsi="Arial" w:cs="Arial"/>
        </w:rPr>
        <w:t>geht auf verschiedene Marketingbausteine ein, die für eine Information der Bürger und Bürgerinnen notwendig sind – zu erfolgreichen Umsetzung vorgenannter Förderinstrumente gehört auch ein umfassender und kontinuierlicher Wissenstransfer.</w:t>
      </w:r>
    </w:p>
    <w:p w14:paraId="795EC165" w14:textId="77777777" w:rsidR="00F5269F" w:rsidRPr="002574FF" w:rsidRDefault="002574FF" w:rsidP="00F5269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Abschließend werden </w:t>
      </w:r>
      <w:r w:rsidR="00FB6B34">
        <w:rPr>
          <w:rFonts w:ascii="Arial" w:hAnsi="Arial" w:cs="Arial"/>
        </w:rPr>
        <w:t>noch</w:t>
      </w:r>
      <w:r>
        <w:rPr>
          <w:rFonts w:ascii="Arial" w:hAnsi="Arial" w:cs="Arial"/>
        </w:rPr>
        <w:t xml:space="preserve"> die Themen </w:t>
      </w:r>
      <w:r w:rsidR="00F5269F" w:rsidRPr="002574FF">
        <w:rPr>
          <w:rFonts w:ascii="Arial" w:hAnsi="Arial" w:cs="Arial"/>
        </w:rPr>
        <w:t>Potentialanalyse, Bestandserfassung und Erfolgskontrolle umgesetzter Maßnahmen</w:t>
      </w:r>
      <w:r>
        <w:rPr>
          <w:rFonts w:ascii="Arial" w:hAnsi="Arial" w:cs="Arial"/>
        </w:rPr>
        <w:t xml:space="preserve"> angesprochen.</w:t>
      </w:r>
    </w:p>
    <w:p w14:paraId="432E33D5" w14:textId="77777777" w:rsidR="00F5269F" w:rsidRDefault="00F5269F" w:rsidP="00AA0C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14:paraId="5E873AD5" w14:textId="2DD84813" w:rsidR="00AA0CA1" w:rsidRDefault="002574FF" w:rsidP="00AA0CA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lastRenderedPageBreak/>
        <w:t xml:space="preserve">Die neue BuGG-Fachinformation ist </w:t>
      </w:r>
      <w:r w:rsidR="00BF48F6">
        <w:rPr>
          <w:rFonts w:ascii="Arial" w:eastAsia="Times New Roman" w:hAnsi="Arial" w:cs="Arial"/>
          <w:lang w:eastAsia="de-DE"/>
        </w:rPr>
        <w:t xml:space="preserve">in der ersten Fassung </w:t>
      </w:r>
      <w:r>
        <w:rPr>
          <w:rFonts w:ascii="Arial" w:eastAsia="Times New Roman" w:hAnsi="Arial" w:cs="Arial"/>
          <w:lang w:eastAsia="de-DE"/>
        </w:rPr>
        <w:t>als PDF-Download</w:t>
      </w:r>
      <w:r w:rsidR="009A10CE" w:rsidRPr="009A10CE">
        <w:rPr>
          <w:rFonts w:ascii="Arial" w:eastAsia="Times New Roman" w:hAnsi="Arial" w:cs="Arial"/>
          <w:lang w:eastAsia="de-DE"/>
        </w:rPr>
        <w:t xml:space="preserve"> </w:t>
      </w:r>
      <w:r w:rsidR="009A10CE">
        <w:rPr>
          <w:rFonts w:ascii="Arial" w:eastAsia="Times New Roman" w:hAnsi="Arial" w:cs="Arial"/>
          <w:lang w:eastAsia="de-DE"/>
        </w:rPr>
        <w:t>erhältlich</w:t>
      </w:r>
      <w:r>
        <w:rPr>
          <w:rFonts w:ascii="Arial" w:eastAsia="Times New Roman" w:hAnsi="Arial" w:cs="Arial"/>
          <w:lang w:eastAsia="de-DE"/>
        </w:rPr>
        <w:t>.</w:t>
      </w:r>
    </w:p>
    <w:p w14:paraId="04E8F006" w14:textId="77777777" w:rsidR="002574FF" w:rsidRPr="00026C11" w:rsidRDefault="002574FF" w:rsidP="00AA0CA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de-DE"/>
        </w:rPr>
      </w:pPr>
    </w:p>
    <w:p w14:paraId="774CC635" w14:textId="77777777" w:rsidR="00B11845" w:rsidRPr="00026C11" w:rsidRDefault="00B11845" w:rsidP="00B11845">
      <w:pPr>
        <w:spacing w:after="0" w:line="240" w:lineRule="auto"/>
        <w:rPr>
          <w:rFonts w:ascii="Arial" w:hAnsi="Arial" w:cs="Arial"/>
          <w:b/>
        </w:rPr>
      </w:pPr>
      <w:r>
        <w:rPr>
          <w:rFonts w:ascii="Arial" w:eastAsia="Times New Roman" w:hAnsi="Arial" w:cs="Arial"/>
          <w:lang w:eastAsia="de-DE"/>
        </w:rPr>
        <w:t>www.gebaeudegruen.info/staedtedialog</w:t>
      </w:r>
      <w:r w:rsidRPr="00026C11">
        <w:rPr>
          <w:rFonts w:ascii="Arial" w:eastAsia="Times New Roman" w:hAnsi="Arial" w:cs="Arial"/>
          <w:lang w:eastAsia="de-DE"/>
        </w:rPr>
        <w:t xml:space="preserve"> </w:t>
      </w:r>
    </w:p>
    <w:p w14:paraId="575CC9A7" w14:textId="77777777" w:rsidR="00026C11" w:rsidRDefault="00026C11" w:rsidP="00026C11">
      <w:pPr>
        <w:spacing w:after="0" w:line="240" w:lineRule="auto"/>
        <w:rPr>
          <w:rFonts w:ascii="Arial" w:hAnsi="Arial" w:cs="Arial"/>
          <w:b/>
          <w:u w:val="single"/>
        </w:rPr>
      </w:pPr>
    </w:p>
    <w:p w14:paraId="1DB0E2D0" w14:textId="77777777" w:rsidR="001A1495" w:rsidRDefault="001A1495" w:rsidP="001A1495">
      <w:pPr>
        <w:spacing w:after="0" w:line="240" w:lineRule="auto"/>
        <w:rPr>
          <w:rFonts w:ascii="Arial" w:hAnsi="Arial" w:cs="Arial"/>
        </w:rPr>
      </w:pPr>
    </w:p>
    <w:p w14:paraId="2BBBAFEB" w14:textId="77777777" w:rsidR="009A10CE" w:rsidRPr="009A10CE" w:rsidRDefault="009A10CE" w:rsidP="009A10CE">
      <w:pPr>
        <w:spacing w:after="0" w:line="240" w:lineRule="auto"/>
        <w:rPr>
          <w:rFonts w:ascii="Arial" w:hAnsi="Arial" w:cs="Arial"/>
          <w:b/>
        </w:rPr>
      </w:pPr>
      <w:r w:rsidRPr="009A10CE">
        <w:rPr>
          <w:rFonts w:ascii="Arial" w:hAnsi="Arial" w:cs="Arial"/>
          <w:b/>
        </w:rPr>
        <w:t>Autoren / Verantwortliche</w:t>
      </w:r>
    </w:p>
    <w:p w14:paraId="5A589D8A" w14:textId="77777777" w:rsidR="009A10CE" w:rsidRPr="009A10CE" w:rsidRDefault="009A10CE" w:rsidP="009A10CE">
      <w:pPr>
        <w:spacing w:after="0" w:line="240" w:lineRule="auto"/>
        <w:rPr>
          <w:rFonts w:ascii="Arial" w:hAnsi="Arial" w:cs="Arial"/>
        </w:rPr>
      </w:pPr>
      <w:r w:rsidRPr="009A10CE">
        <w:rPr>
          <w:rFonts w:ascii="Arial" w:hAnsi="Arial" w:cs="Arial"/>
        </w:rPr>
        <w:t>Bundesverband GebäudeGrün e. V. (BuGG)</w:t>
      </w:r>
    </w:p>
    <w:p w14:paraId="14A0A8CD" w14:textId="77777777" w:rsidR="009A10CE" w:rsidRPr="009A10CE" w:rsidRDefault="009A10CE" w:rsidP="009A10CE">
      <w:pPr>
        <w:spacing w:after="0" w:line="240" w:lineRule="auto"/>
        <w:rPr>
          <w:rFonts w:ascii="Arial" w:hAnsi="Arial" w:cs="Arial"/>
        </w:rPr>
      </w:pPr>
      <w:r w:rsidRPr="009A10CE">
        <w:rPr>
          <w:rFonts w:ascii="Arial" w:hAnsi="Arial" w:cs="Arial"/>
        </w:rPr>
        <w:t>Albrechtstraße 13</w:t>
      </w:r>
    </w:p>
    <w:p w14:paraId="72788900" w14:textId="77777777" w:rsidR="009A10CE" w:rsidRPr="009A10CE" w:rsidRDefault="009A10CE" w:rsidP="009A10CE">
      <w:pPr>
        <w:spacing w:after="0" w:line="240" w:lineRule="auto"/>
        <w:rPr>
          <w:rFonts w:ascii="Arial" w:hAnsi="Arial" w:cs="Arial"/>
        </w:rPr>
      </w:pPr>
      <w:r w:rsidRPr="009A10CE">
        <w:rPr>
          <w:rFonts w:ascii="Arial" w:hAnsi="Arial" w:cs="Arial"/>
        </w:rPr>
        <w:t>10117 Berlin</w:t>
      </w:r>
    </w:p>
    <w:p w14:paraId="152CBE9D" w14:textId="77777777" w:rsidR="009A10CE" w:rsidRPr="009A10CE" w:rsidRDefault="009A10CE" w:rsidP="009A10CE">
      <w:pPr>
        <w:spacing w:after="0" w:line="240" w:lineRule="auto"/>
        <w:rPr>
          <w:rFonts w:ascii="Arial" w:hAnsi="Arial" w:cs="Arial"/>
        </w:rPr>
      </w:pPr>
      <w:r w:rsidRPr="009A10CE">
        <w:rPr>
          <w:rFonts w:ascii="Arial" w:hAnsi="Arial" w:cs="Arial"/>
        </w:rPr>
        <w:t>Telefon: +49 681 / 98 80 570</w:t>
      </w:r>
    </w:p>
    <w:p w14:paraId="70993904" w14:textId="77777777" w:rsidR="009A10CE" w:rsidRPr="009A10CE" w:rsidRDefault="009A10CE" w:rsidP="009A10CE">
      <w:pPr>
        <w:spacing w:after="0" w:line="240" w:lineRule="auto"/>
        <w:rPr>
          <w:rFonts w:ascii="Arial" w:hAnsi="Arial" w:cs="Arial"/>
        </w:rPr>
      </w:pPr>
      <w:r w:rsidRPr="009A10CE">
        <w:rPr>
          <w:rFonts w:ascii="Arial" w:hAnsi="Arial" w:cs="Arial"/>
        </w:rPr>
        <w:t>E-Mail: info@bugg.de</w:t>
      </w:r>
    </w:p>
    <w:p w14:paraId="2382CA46" w14:textId="412D4032" w:rsidR="001A1495" w:rsidRDefault="009A10CE" w:rsidP="009A10CE">
      <w:pPr>
        <w:spacing w:after="0" w:line="240" w:lineRule="auto"/>
        <w:rPr>
          <w:rFonts w:ascii="Arial" w:hAnsi="Arial" w:cs="Arial"/>
        </w:rPr>
      </w:pPr>
      <w:r w:rsidRPr="009A10CE">
        <w:rPr>
          <w:rFonts w:ascii="Arial" w:hAnsi="Arial" w:cs="Arial"/>
        </w:rPr>
        <w:t>www.gebaeudegruen.info</w:t>
      </w:r>
    </w:p>
    <w:p w14:paraId="6B96A8B5" w14:textId="77777777" w:rsidR="001A1495" w:rsidRDefault="001A1495" w:rsidP="001A1495">
      <w:pPr>
        <w:spacing w:after="0" w:line="240" w:lineRule="auto"/>
        <w:rPr>
          <w:rFonts w:ascii="Arial" w:hAnsi="Arial" w:cs="Arial"/>
        </w:rPr>
      </w:pPr>
    </w:p>
    <w:p w14:paraId="76A58B49" w14:textId="00048DD1" w:rsidR="001A1495" w:rsidRPr="009A10CE" w:rsidRDefault="001A1495" w:rsidP="001A1495">
      <w:pPr>
        <w:spacing w:after="0" w:line="240" w:lineRule="auto"/>
        <w:rPr>
          <w:rFonts w:ascii="Arial" w:hAnsi="Arial" w:cs="Arial"/>
          <w:b/>
          <w:u w:val="single"/>
        </w:rPr>
      </w:pPr>
      <w:r w:rsidRPr="00F70A30">
        <w:rPr>
          <w:rFonts w:ascii="Arial" w:hAnsi="Arial" w:cs="Arial"/>
          <w:b/>
          <w:u w:val="single"/>
        </w:rPr>
        <w:t>Fotos und Abbildungen</w:t>
      </w:r>
    </w:p>
    <w:p w14:paraId="47DD6502" w14:textId="014D6DE9" w:rsidR="001A1495" w:rsidRPr="00026C11" w:rsidRDefault="009A10CE" w:rsidP="001A1495">
      <w:pPr>
        <w:spacing w:after="0" w:line="240" w:lineRule="auto"/>
        <w:rPr>
          <w:rFonts w:ascii="Arial" w:eastAsia="MS Mincho" w:hAnsi="Arial" w:cs="Arial"/>
          <w:bCs/>
          <w:lang w:eastAsia="ja-JP"/>
        </w:rPr>
      </w:pPr>
      <w:r>
        <w:rPr>
          <w:rFonts w:ascii="Arial" w:eastAsia="MS Mincho" w:hAnsi="Arial" w:cs="Arial"/>
          <w:bCs/>
          <w:lang w:eastAsia="ja-JP"/>
        </w:rPr>
        <w:br/>
      </w:r>
      <w:r w:rsidR="001A1495" w:rsidRPr="009A10CE">
        <w:rPr>
          <w:rFonts w:ascii="Arial" w:eastAsia="MS Mincho" w:hAnsi="Arial" w:cs="Arial"/>
          <w:b/>
          <w:bCs/>
          <w:lang w:eastAsia="ja-JP"/>
        </w:rPr>
        <w:t>Abb. 1:</w:t>
      </w:r>
      <w:r w:rsidR="001A1495">
        <w:rPr>
          <w:rFonts w:ascii="Arial" w:eastAsia="MS Mincho" w:hAnsi="Arial" w:cs="Arial"/>
          <w:bCs/>
          <w:lang w:eastAsia="ja-JP"/>
        </w:rPr>
        <w:t xml:space="preserve"> Neu: </w:t>
      </w:r>
      <w:r w:rsidR="001A1495">
        <w:rPr>
          <w:rFonts w:ascii="Arial" w:hAnsi="Arial" w:cs="Arial"/>
        </w:rPr>
        <w:t>BuGG-Fachinformation</w:t>
      </w:r>
      <w:r w:rsidR="001A1495" w:rsidRPr="00794D11">
        <w:rPr>
          <w:rFonts w:ascii="Arial" w:hAnsi="Arial" w:cs="Arial"/>
        </w:rPr>
        <w:t xml:space="preserve"> „Leitfaden kommunale Förderinstrumente zur Dach- und Fassadenbegrünung</w:t>
      </w:r>
      <w:r w:rsidR="001A1495">
        <w:rPr>
          <w:rFonts w:ascii="Arial" w:hAnsi="Arial" w:cs="Arial"/>
        </w:rPr>
        <w:t xml:space="preserve"> sowie Entsiegelung und Hofbegrünung</w:t>
      </w:r>
      <w:r w:rsidR="001A1495" w:rsidRPr="00794D11">
        <w:rPr>
          <w:rFonts w:ascii="Arial" w:hAnsi="Arial" w:cs="Arial"/>
        </w:rPr>
        <w:t>“</w:t>
      </w:r>
      <w:r w:rsidR="001A1495" w:rsidRPr="00026C11">
        <w:rPr>
          <w:rFonts w:ascii="Arial" w:eastAsia="MS Mincho" w:hAnsi="Arial" w:cs="Arial"/>
          <w:bCs/>
          <w:lang w:eastAsia="ja-JP"/>
        </w:rPr>
        <w:t>.</w:t>
      </w:r>
    </w:p>
    <w:p w14:paraId="1CDEB3C4" w14:textId="484CF875" w:rsidR="001A1495" w:rsidRPr="009A10CE" w:rsidRDefault="001A1495" w:rsidP="001A1495">
      <w:pPr>
        <w:spacing w:after="0" w:line="240" w:lineRule="auto"/>
        <w:rPr>
          <w:rFonts w:ascii="Arial" w:eastAsia="MS Mincho" w:hAnsi="Arial" w:cs="Arial"/>
          <w:bCs/>
          <w:lang w:eastAsia="ja-JP"/>
        </w:rPr>
      </w:pPr>
      <w:r w:rsidRPr="009A10CE">
        <w:rPr>
          <w:rFonts w:ascii="Arial" w:eastAsia="MS Mincho" w:hAnsi="Arial" w:cs="Arial"/>
          <w:b/>
          <w:bCs/>
          <w:lang w:eastAsia="ja-JP"/>
        </w:rPr>
        <w:t>Quelle:</w:t>
      </w:r>
      <w:r w:rsidRPr="00026C11">
        <w:rPr>
          <w:rFonts w:ascii="Arial" w:eastAsia="MS Mincho" w:hAnsi="Arial" w:cs="Arial"/>
          <w:bCs/>
          <w:lang w:eastAsia="ja-JP"/>
        </w:rPr>
        <w:t xml:space="preserve"> </w:t>
      </w:r>
      <w:r w:rsidRPr="00026C11">
        <w:rPr>
          <w:rFonts w:ascii="Arial" w:hAnsi="Arial" w:cs="Arial"/>
        </w:rPr>
        <w:t>Bundesverband GebäudeGrün</w:t>
      </w:r>
      <w:r w:rsidR="009A10CE">
        <w:rPr>
          <w:rFonts w:ascii="Arial" w:hAnsi="Arial" w:cs="Arial"/>
        </w:rPr>
        <w:t xml:space="preserve"> e.V.</w:t>
      </w:r>
      <w:r w:rsidR="009A10CE">
        <w:rPr>
          <w:rFonts w:ascii="Arial" w:eastAsia="MS Mincho" w:hAnsi="Arial" w:cs="Arial"/>
          <w:bCs/>
          <w:lang w:eastAsia="ja-JP"/>
        </w:rPr>
        <w:br/>
      </w:r>
    </w:p>
    <w:p w14:paraId="26A32538" w14:textId="35599B66" w:rsidR="001A1495" w:rsidRDefault="001A1495" w:rsidP="001A1495">
      <w:pPr>
        <w:spacing w:after="0" w:line="240" w:lineRule="auto"/>
        <w:rPr>
          <w:rFonts w:ascii="Arial" w:hAnsi="Arial" w:cs="Arial"/>
        </w:rPr>
      </w:pPr>
      <w:r w:rsidRPr="009A10CE">
        <w:rPr>
          <w:rFonts w:ascii="Arial" w:hAnsi="Arial" w:cs="Arial"/>
          <w:b/>
        </w:rPr>
        <w:t>Abb. 2:</w:t>
      </w:r>
      <w:r>
        <w:rPr>
          <w:rFonts w:ascii="Arial" w:hAnsi="Arial" w:cs="Arial"/>
        </w:rPr>
        <w:t xml:space="preserve"> Dach- und Fassadenbegrünungen als Klimawandelan</w:t>
      </w:r>
      <w:r w:rsidR="008A18CF">
        <w:rPr>
          <w:rFonts w:ascii="Arial" w:hAnsi="Arial" w:cs="Arial"/>
        </w:rPr>
        <w:t>pa</w:t>
      </w:r>
      <w:r>
        <w:rPr>
          <w:rFonts w:ascii="Arial" w:hAnsi="Arial" w:cs="Arial"/>
        </w:rPr>
        <w:t>ssungsmaßnahme direkt und indirekt fördern.</w:t>
      </w:r>
    </w:p>
    <w:p w14:paraId="5BD7A5F7" w14:textId="79DD32D6" w:rsidR="001A1495" w:rsidRPr="00026C11" w:rsidRDefault="001A1495" w:rsidP="001A1495">
      <w:pPr>
        <w:spacing w:after="0" w:line="240" w:lineRule="auto"/>
        <w:rPr>
          <w:rFonts w:ascii="Arial" w:eastAsia="MS Mincho" w:hAnsi="Arial" w:cs="Arial"/>
          <w:bCs/>
          <w:lang w:eastAsia="ja-JP"/>
        </w:rPr>
      </w:pPr>
      <w:r w:rsidRPr="009A10CE">
        <w:rPr>
          <w:rFonts w:ascii="Arial" w:eastAsia="MS Mincho" w:hAnsi="Arial" w:cs="Arial"/>
          <w:b/>
          <w:bCs/>
          <w:lang w:eastAsia="ja-JP"/>
        </w:rPr>
        <w:t>Quelle:</w:t>
      </w:r>
      <w:r w:rsidRPr="00026C11">
        <w:rPr>
          <w:rFonts w:ascii="Arial" w:eastAsia="MS Mincho" w:hAnsi="Arial" w:cs="Arial"/>
          <w:bCs/>
          <w:lang w:eastAsia="ja-JP"/>
        </w:rPr>
        <w:t xml:space="preserve"> </w:t>
      </w:r>
      <w:r w:rsidRPr="00026C11">
        <w:rPr>
          <w:rFonts w:ascii="Arial" w:hAnsi="Arial" w:cs="Arial"/>
        </w:rPr>
        <w:t>Bundesverband GebäudeGrün</w:t>
      </w:r>
      <w:r w:rsidR="009A10CE">
        <w:rPr>
          <w:rFonts w:ascii="Arial" w:hAnsi="Arial" w:cs="Arial"/>
        </w:rPr>
        <w:t xml:space="preserve"> e.V.</w:t>
      </w:r>
    </w:p>
    <w:p w14:paraId="7B06DFA6" w14:textId="77777777" w:rsidR="001A1495" w:rsidRDefault="001A1495" w:rsidP="001A1495">
      <w:pPr>
        <w:spacing w:after="0" w:line="240" w:lineRule="auto"/>
        <w:rPr>
          <w:rFonts w:ascii="Arial" w:hAnsi="Arial" w:cs="Arial"/>
        </w:rPr>
      </w:pPr>
    </w:p>
    <w:p w14:paraId="51BEEB39" w14:textId="77777777" w:rsidR="001A1495" w:rsidRDefault="001A1495" w:rsidP="001A1495">
      <w:pPr>
        <w:spacing w:after="0" w:line="240" w:lineRule="auto"/>
        <w:rPr>
          <w:rFonts w:ascii="Arial" w:hAnsi="Arial" w:cs="Arial"/>
        </w:rPr>
      </w:pPr>
    </w:p>
    <w:p w14:paraId="2452D6BB" w14:textId="77777777" w:rsidR="001A1495" w:rsidRDefault="001A1495" w:rsidP="001A1495">
      <w:pPr>
        <w:spacing w:after="0" w:line="240" w:lineRule="auto"/>
        <w:rPr>
          <w:rFonts w:ascii="Arial" w:hAnsi="Arial" w:cs="Arial"/>
        </w:rPr>
      </w:pPr>
    </w:p>
    <w:p w14:paraId="1904826D" w14:textId="2AD7A48D" w:rsidR="001A1495" w:rsidRDefault="001A1495" w:rsidP="001A149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Berlin, den </w:t>
      </w:r>
      <w:r w:rsidR="00F119BF">
        <w:rPr>
          <w:rFonts w:ascii="Arial" w:hAnsi="Arial" w:cs="Arial"/>
        </w:rPr>
        <w:t>11</w:t>
      </w:r>
      <w:r>
        <w:rPr>
          <w:rFonts w:ascii="Arial" w:hAnsi="Arial" w:cs="Arial"/>
        </w:rPr>
        <w:t>.</w:t>
      </w:r>
      <w:r w:rsidR="00F119BF">
        <w:rPr>
          <w:rFonts w:ascii="Arial" w:hAnsi="Arial" w:cs="Arial"/>
        </w:rPr>
        <w:t>04</w:t>
      </w:r>
      <w:r>
        <w:rPr>
          <w:rFonts w:ascii="Arial" w:hAnsi="Arial" w:cs="Arial"/>
        </w:rPr>
        <w:t>.202</w:t>
      </w:r>
      <w:r w:rsidR="00F119BF">
        <w:rPr>
          <w:rFonts w:ascii="Arial" w:hAnsi="Arial" w:cs="Arial"/>
        </w:rPr>
        <w:t>4</w:t>
      </w:r>
      <w:bookmarkStart w:id="0" w:name="_GoBack"/>
      <w:bookmarkEnd w:id="0"/>
    </w:p>
    <w:p w14:paraId="5D0C55CE" w14:textId="77777777" w:rsidR="00026C11" w:rsidRPr="00026C11" w:rsidRDefault="00026C11" w:rsidP="00026C11">
      <w:pPr>
        <w:spacing w:after="0" w:line="240" w:lineRule="auto"/>
        <w:rPr>
          <w:rFonts w:ascii="Arial" w:eastAsia="MS Mincho" w:hAnsi="Arial" w:cs="Arial"/>
          <w:bCs/>
          <w:lang w:eastAsia="ja-JP"/>
        </w:rPr>
      </w:pPr>
    </w:p>
    <w:p w14:paraId="3D44A13E" w14:textId="77777777" w:rsidR="001A1495" w:rsidRPr="00026C11" w:rsidRDefault="001A1495">
      <w:pPr>
        <w:spacing w:after="0" w:line="240" w:lineRule="auto"/>
        <w:rPr>
          <w:rFonts w:ascii="Arial" w:eastAsia="MS Mincho" w:hAnsi="Arial" w:cs="Arial"/>
          <w:bCs/>
          <w:lang w:eastAsia="ja-JP"/>
        </w:rPr>
      </w:pPr>
    </w:p>
    <w:sectPr w:rsidR="001A1495" w:rsidRPr="00026C11" w:rsidSect="007E7F57">
      <w:pgSz w:w="11906" w:h="16838"/>
      <w:pgMar w:top="1134" w:right="119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7121D5"/>
    <w:multiLevelType w:val="hybridMultilevel"/>
    <w:tmpl w:val="6778063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27A5"/>
    <w:rsid w:val="00020BF7"/>
    <w:rsid w:val="00026C11"/>
    <w:rsid w:val="00047E47"/>
    <w:rsid w:val="00073945"/>
    <w:rsid w:val="000C400F"/>
    <w:rsid w:val="001530DB"/>
    <w:rsid w:val="001A1495"/>
    <w:rsid w:val="001D0BAF"/>
    <w:rsid w:val="001E0DCA"/>
    <w:rsid w:val="001F0957"/>
    <w:rsid w:val="00256770"/>
    <w:rsid w:val="002574FF"/>
    <w:rsid w:val="00307FF4"/>
    <w:rsid w:val="00314B2C"/>
    <w:rsid w:val="0035595F"/>
    <w:rsid w:val="00373452"/>
    <w:rsid w:val="003A7B0F"/>
    <w:rsid w:val="003E455F"/>
    <w:rsid w:val="003F2A88"/>
    <w:rsid w:val="003F341B"/>
    <w:rsid w:val="004865F8"/>
    <w:rsid w:val="004B36D2"/>
    <w:rsid w:val="004E0111"/>
    <w:rsid w:val="004F3468"/>
    <w:rsid w:val="0055507F"/>
    <w:rsid w:val="00563F04"/>
    <w:rsid w:val="005A2CF7"/>
    <w:rsid w:val="0061650D"/>
    <w:rsid w:val="006447F1"/>
    <w:rsid w:val="00690E41"/>
    <w:rsid w:val="006F2A30"/>
    <w:rsid w:val="00757F25"/>
    <w:rsid w:val="007627A5"/>
    <w:rsid w:val="00794D11"/>
    <w:rsid w:val="007963CF"/>
    <w:rsid w:val="007E7F57"/>
    <w:rsid w:val="007F4231"/>
    <w:rsid w:val="008558AB"/>
    <w:rsid w:val="00867221"/>
    <w:rsid w:val="00873038"/>
    <w:rsid w:val="008778D3"/>
    <w:rsid w:val="008A18CF"/>
    <w:rsid w:val="008A2606"/>
    <w:rsid w:val="008E1FA6"/>
    <w:rsid w:val="00912D3E"/>
    <w:rsid w:val="0091405B"/>
    <w:rsid w:val="00917369"/>
    <w:rsid w:val="009339F7"/>
    <w:rsid w:val="009407B7"/>
    <w:rsid w:val="009625CD"/>
    <w:rsid w:val="0096672C"/>
    <w:rsid w:val="009A10CE"/>
    <w:rsid w:val="009B718A"/>
    <w:rsid w:val="009C4075"/>
    <w:rsid w:val="009F7165"/>
    <w:rsid w:val="00A17944"/>
    <w:rsid w:val="00A33F49"/>
    <w:rsid w:val="00A430CD"/>
    <w:rsid w:val="00AA0CA1"/>
    <w:rsid w:val="00AB6A76"/>
    <w:rsid w:val="00AF7C25"/>
    <w:rsid w:val="00B044E3"/>
    <w:rsid w:val="00B11845"/>
    <w:rsid w:val="00B25D83"/>
    <w:rsid w:val="00B43AE6"/>
    <w:rsid w:val="00BE347C"/>
    <w:rsid w:val="00BE6813"/>
    <w:rsid w:val="00BF2E91"/>
    <w:rsid w:val="00BF48F6"/>
    <w:rsid w:val="00C174CE"/>
    <w:rsid w:val="00C4187E"/>
    <w:rsid w:val="00C54578"/>
    <w:rsid w:val="00C84808"/>
    <w:rsid w:val="00CC2FD2"/>
    <w:rsid w:val="00CF67FA"/>
    <w:rsid w:val="00D222C8"/>
    <w:rsid w:val="00D22326"/>
    <w:rsid w:val="00DD03A2"/>
    <w:rsid w:val="00E1407C"/>
    <w:rsid w:val="00E16ED2"/>
    <w:rsid w:val="00E36B2B"/>
    <w:rsid w:val="00E703BA"/>
    <w:rsid w:val="00E8312D"/>
    <w:rsid w:val="00E838E8"/>
    <w:rsid w:val="00E95F25"/>
    <w:rsid w:val="00EF30EF"/>
    <w:rsid w:val="00F016FD"/>
    <w:rsid w:val="00F119BF"/>
    <w:rsid w:val="00F250FE"/>
    <w:rsid w:val="00F5269F"/>
    <w:rsid w:val="00F5698B"/>
    <w:rsid w:val="00F94906"/>
    <w:rsid w:val="00FA45A2"/>
    <w:rsid w:val="00FB6B34"/>
    <w:rsid w:val="00FC7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B8578"/>
  <w15:docId w15:val="{05859E33-4745-4A49-AEBB-CC19B1B79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F67FA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4E0111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3F3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3F341B"/>
    <w:rPr>
      <w:b/>
      <w:bCs/>
    </w:rPr>
  </w:style>
  <w:style w:type="paragraph" w:styleId="Kopfzeile">
    <w:name w:val="header"/>
    <w:basedOn w:val="Standard"/>
    <w:link w:val="KopfzeileZchn"/>
    <w:semiHidden/>
    <w:rsid w:val="00F5269F"/>
    <w:pPr>
      <w:tabs>
        <w:tab w:val="center" w:pos="4536"/>
        <w:tab w:val="right" w:pos="9072"/>
      </w:tabs>
      <w:spacing w:after="0" w:line="240" w:lineRule="auto"/>
    </w:pPr>
    <w:rPr>
      <w:rFonts w:ascii="Trebuchet MS" w:eastAsia="Times New Roman" w:hAnsi="Trebuchet MS" w:cs="Times New Roman"/>
      <w:sz w:val="24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semiHidden/>
    <w:rsid w:val="00F5269F"/>
    <w:rPr>
      <w:rFonts w:ascii="Trebuchet MS" w:eastAsia="Times New Roman" w:hAnsi="Trebuchet MS" w:cs="Times New Roman"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22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22C8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6722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6722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6722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6722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6722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43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69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Mann</dc:creator>
  <cp:lastModifiedBy>Bundesverband GebäudeGrün e.V.</cp:lastModifiedBy>
  <cp:revision>4</cp:revision>
  <cp:lastPrinted>2018-05-14T09:23:00Z</cp:lastPrinted>
  <dcterms:created xsi:type="dcterms:W3CDTF">2023-12-12T12:57:00Z</dcterms:created>
  <dcterms:modified xsi:type="dcterms:W3CDTF">2024-04-11T10:56:00Z</dcterms:modified>
</cp:coreProperties>
</file>