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0CC2" w14:textId="28EB7C24" w:rsidR="001A14CF" w:rsidRPr="004A6846" w:rsidRDefault="001A14CF" w:rsidP="001A14C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A6846">
        <w:rPr>
          <w:rFonts w:ascii="Arial" w:hAnsi="Arial" w:cs="Arial"/>
          <w:u w:val="single"/>
        </w:rPr>
        <w:t>Pressemitteilung</w:t>
      </w:r>
    </w:p>
    <w:p w14:paraId="04035116" w14:textId="77777777" w:rsidR="001A14CF" w:rsidRPr="004A6846" w:rsidRDefault="001A14CF" w:rsidP="00A6642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4A6DF8" w14:textId="77777777" w:rsidR="00A66426" w:rsidRPr="004A6846" w:rsidRDefault="00A66426" w:rsidP="00A66426">
      <w:pPr>
        <w:spacing w:after="0" w:line="240" w:lineRule="auto"/>
        <w:rPr>
          <w:rFonts w:ascii="Arial" w:hAnsi="Arial" w:cs="Arial"/>
        </w:rPr>
      </w:pPr>
      <w:r w:rsidRPr="004A6846">
        <w:rPr>
          <w:rFonts w:ascii="Arial" w:hAnsi="Arial" w:cs="Arial"/>
        </w:rPr>
        <w:t xml:space="preserve">Bundesweite Image- und Aufklärungskampagne </w:t>
      </w:r>
    </w:p>
    <w:p w14:paraId="586986AE" w14:textId="77777777" w:rsidR="00A66426" w:rsidRPr="004A6846" w:rsidRDefault="00A66426" w:rsidP="00A66426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36094E7" w14:textId="6809FDFE" w:rsidR="00A66426" w:rsidRPr="004A6846" w:rsidRDefault="00A66426" w:rsidP="00A6642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6846">
        <w:rPr>
          <w:rFonts w:ascii="Arial" w:hAnsi="Arial" w:cs="Arial"/>
          <w:b/>
          <w:sz w:val="28"/>
          <w:szCs w:val="28"/>
        </w:rPr>
        <w:t>Aktionswoche Gebäudegrün 1</w:t>
      </w:r>
      <w:r w:rsidR="008D2790" w:rsidRPr="004A6846">
        <w:rPr>
          <w:rFonts w:ascii="Arial" w:hAnsi="Arial" w:cs="Arial"/>
          <w:b/>
          <w:sz w:val="28"/>
          <w:szCs w:val="28"/>
        </w:rPr>
        <w:t>8</w:t>
      </w:r>
      <w:r w:rsidRPr="004A6846">
        <w:rPr>
          <w:rFonts w:ascii="Arial" w:hAnsi="Arial" w:cs="Arial"/>
          <w:b/>
          <w:sz w:val="28"/>
          <w:szCs w:val="28"/>
        </w:rPr>
        <w:t>. – 2</w:t>
      </w:r>
      <w:r w:rsidR="004A6846" w:rsidRPr="004A6846">
        <w:rPr>
          <w:rFonts w:ascii="Arial" w:hAnsi="Arial" w:cs="Arial"/>
          <w:b/>
          <w:sz w:val="28"/>
          <w:szCs w:val="28"/>
        </w:rPr>
        <w:t>3</w:t>
      </w:r>
      <w:r w:rsidRPr="004A6846">
        <w:rPr>
          <w:rFonts w:ascii="Arial" w:hAnsi="Arial" w:cs="Arial"/>
          <w:b/>
          <w:sz w:val="28"/>
          <w:szCs w:val="28"/>
        </w:rPr>
        <w:t>.09.202</w:t>
      </w:r>
      <w:r w:rsidR="008D2790" w:rsidRPr="004A6846">
        <w:rPr>
          <w:rFonts w:ascii="Arial" w:hAnsi="Arial" w:cs="Arial"/>
          <w:b/>
          <w:sz w:val="28"/>
          <w:szCs w:val="28"/>
        </w:rPr>
        <w:t>3</w:t>
      </w:r>
    </w:p>
    <w:p w14:paraId="4C4BF80C" w14:textId="7DE422E3" w:rsidR="00A66426" w:rsidRPr="004A6846" w:rsidRDefault="008D2790" w:rsidP="00A6642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br/>
        <w:t>In diesem Jahr findet erneut eine „Aktionswoche Gebäudegrün“ statt, diesmal vom 18. bis 2</w:t>
      </w:r>
      <w:r w:rsidR="004A6846" w:rsidRPr="004A6846">
        <w:rPr>
          <w:rFonts w:ascii="Arial" w:hAnsi="Arial" w:cs="Arial"/>
          <w:sz w:val="22"/>
          <w:szCs w:val="22"/>
        </w:rPr>
        <w:t>3</w:t>
      </w:r>
      <w:r w:rsidRPr="004A6846">
        <w:rPr>
          <w:rFonts w:ascii="Arial" w:hAnsi="Arial" w:cs="Arial"/>
          <w:sz w:val="22"/>
          <w:szCs w:val="22"/>
        </w:rPr>
        <w:t>.</w:t>
      </w:r>
      <w:r w:rsidRPr="004A6846">
        <w:t> </w:t>
      </w:r>
      <w:r w:rsidRPr="004A6846">
        <w:rPr>
          <w:rFonts w:ascii="Arial" w:hAnsi="Arial" w:cs="Arial"/>
          <w:sz w:val="22"/>
          <w:szCs w:val="22"/>
        </w:rPr>
        <w:t xml:space="preserve">September 2023. Der </w:t>
      </w:r>
      <w:r w:rsidR="00116042" w:rsidRPr="004A6846">
        <w:rPr>
          <w:rFonts w:ascii="Arial" w:hAnsi="Arial" w:cs="Arial"/>
          <w:sz w:val="22"/>
          <w:szCs w:val="22"/>
        </w:rPr>
        <w:t xml:space="preserve">Bundesverband GebäudeGrün e.V. </w:t>
      </w:r>
      <w:r w:rsidR="00116042">
        <w:rPr>
          <w:rFonts w:ascii="Arial" w:hAnsi="Arial" w:cs="Arial"/>
          <w:sz w:val="22"/>
          <w:szCs w:val="22"/>
        </w:rPr>
        <w:t>(</w:t>
      </w:r>
      <w:r w:rsidRPr="004A6846">
        <w:rPr>
          <w:rFonts w:ascii="Arial" w:hAnsi="Arial" w:cs="Arial"/>
          <w:sz w:val="22"/>
          <w:szCs w:val="22"/>
        </w:rPr>
        <w:t>BuGG</w:t>
      </w:r>
      <w:r w:rsidR="00116042">
        <w:rPr>
          <w:rFonts w:ascii="Arial" w:hAnsi="Arial" w:cs="Arial"/>
          <w:sz w:val="22"/>
          <w:szCs w:val="22"/>
        </w:rPr>
        <w:t>)</w:t>
      </w:r>
      <w:r w:rsidRPr="004A6846">
        <w:rPr>
          <w:rFonts w:ascii="Arial" w:hAnsi="Arial" w:cs="Arial"/>
          <w:sz w:val="22"/>
          <w:szCs w:val="22"/>
        </w:rPr>
        <w:t xml:space="preserve"> kooperiert wie im vergangenen Jahr mit anderen Verbänden, Organisationen und Unternehmen.</w:t>
      </w:r>
    </w:p>
    <w:p w14:paraId="1977BA3B" w14:textId="19AF706D" w:rsidR="00A66426" w:rsidRPr="004A6846" w:rsidRDefault="0079581B" w:rsidP="00795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Die Aktionen sollen bundesweit innerhalb dieser Woche stattfinden</w:t>
      </w:r>
      <w:r w:rsidR="00972E8B" w:rsidRPr="004A6846">
        <w:rPr>
          <w:rFonts w:ascii="Arial" w:hAnsi="Arial" w:cs="Arial"/>
          <w:sz w:val="22"/>
          <w:szCs w:val="22"/>
        </w:rPr>
        <w:t xml:space="preserve"> -</w:t>
      </w:r>
      <w:r w:rsidRPr="004A6846">
        <w:rPr>
          <w:rFonts w:ascii="Arial" w:hAnsi="Arial" w:cs="Arial"/>
          <w:sz w:val="22"/>
          <w:szCs w:val="22"/>
        </w:rPr>
        <w:t xml:space="preserve"> das kann nur eine Aktion an einem Tag sein</w:t>
      </w:r>
      <w:r w:rsidR="00972E8B" w:rsidRPr="004A6846">
        <w:rPr>
          <w:rFonts w:ascii="Arial" w:hAnsi="Arial" w:cs="Arial"/>
          <w:sz w:val="22"/>
          <w:szCs w:val="22"/>
        </w:rPr>
        <w:t>,</w:t>
      </w:r>
      <w:r w:rsidRPr="004A6846">
        <w:rPr>
          <w:rFonts w:ascii="Arial" w:hAnsi="Arial" w:cs="Arial"/>
          <w:sz w:val="22"/>
          <w:szCs w:val="22"/>
        </w:rPr>
        <w:t xml:space="preserve"> oder jeden Tag in dieser Woche eine andere Aktion. Ziel ist es, in möglichst vielen Städten aktiv zu sein und das Thema flächendeckend zu behandeln.</w:t>
      </w:r>
      <w:r w:rsidR="00BF015D">
        <w:rPr>
          <w:rFonts w:ascii="Arial" w:hAnsi="Arial" w:cs="Arial"/>
          <w:sz w:val="22"/>
          <w:szCs w:val="22"/>
        </w:rPr>
        <w:br/>
      </w:r>
      <w:r w:rsidR="00BF015D">
        <w:rPr>
          <w:rFonts w:ascii="Arial" w:hAnsi="Arial" w:cs="Arial"/>
          <w:sz w:val="22"/>
          <w:szCs w:val="22"/>
        </w:rPr>
        <w:br/>
      </w:r>
      <w:r w:rsidR="00BF015D" w:rsidRPr="004A6846">
        <w:rPr>
          <w:rFonts w:ascii="Arial" w:hAnsi="Arial" w:cs="Arial"/>
          <w:sz w:val="22"/>
          <w:szCs w:val="22"/>
        </w:rPr>
        <w:t>Der BuGG hat in den vergangenen Jahren verschiedene Experteninterviews und Umfragen u. a. zu den Hemmnissen und Hürden einer stärkeren Verbreitung von Dach- und Fassadenbegrünung durchgeführt. Dabei stellte sich heraus, dass bestimmte Vorurteile, Bedenken und auch Unwissenheit als die größten Hemmnisse und Hürden gelten. Im Rahmen der „Aktionswoche Gebäudegrün 2022“ als bundesweite Image- und Aufklärungskampagne wurden in 19 Städten bundesweit 34 Aktionen durchgeführt mit dem Ziel, das Thema der Gebäudebegrünung in der Gesellschaft positiv zu besetzen, aufzuklären und Vorteile aufzuzeigen.</w:t>
      </w:r>
    </w:p>
    <w:p w14:paraId="2130230E" w14:textId="77777777" w:rsidR="0079581B" w:rsidRPr="004A6846" w:rsidRDefault="0079581B" w:rsidP="0079581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EBD9DB6" w14:textId="12E68FA5" w:rsidR="00A66426" w:rsidRPr="004A6846" w:rsidRDefault="00A66426" w:rsidP="00A6642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 xml:space="preserve">Mit der Aktionswoche </w:t>
      </w:r>
      <w:r w:rsidR="00116042">
        <w:rPr>
          <w:rFonts w:ascii="Arial" w:hAnsi="Arial" w:cs="Arial"/>
          <w:sz w:val="22"/>
          <w:szCs w:val="22"/>
        </w:rPr>
        <w:t xml:space="preserve">2023 </w:t>
      </w:r>
      <w:r w:rsidRPr="004A6846">
        <w:rPr>
          <w:rFonts w:ascii="Arial" w:hAnsi="Arial" w:cs="Arial"/>
          <w:sz w:val="22"/>
          <w:szCs w:val="22"/>
        </w:rPr>
        <w:t>sollen verschieden Ziele erreicht werden, um das Thema Gebäudebegrünung (Dach-, Fassaden- und Innenraumbegrünungen) voranzubringen, u. a. sind das …</w:t>
      </w:r>
      <w:r w:rsidRPr="004A6846">
        <w:rPr>
          <w:rFonts w:ascii="Arial" w:hAnsi="Arial" w:cs="Arial"/>
          <w:sz w:val="22"/>
          <w:szCs w:val="22"/>
        </w:rPr>
        <w:tab/>
      </w:r>
    </w:p>
    <w:p w14:paraId="5B582FD9" w14:textId="77777777" w:rsidR="00A66426" w:rsidRPr="004A6846" w:rsidRDefault="00A66426" w:rsidP="00A66426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Information und Wissenstransfer</w:t>
      </w:r>
    </w:p>
    <w:p w14:paraId="613084C7" w14:textId="77777777" w:rsidR="00A66426" w:rsidRPr="004A6846" w:rsidRDefault="00A66426" w:rsidP="00A66426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Abbau von Vorbehalten</w:t>
      </w:r>
    </w:p>
    <w:p w14:paraId="1D62A42E" w14:textId="77777777" w:rsidR="00A66426" w:rsidRPr="004A6846" w:rsidRDefault="00A66426" w:rsidP="00A66426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Anregung zur eigenen Umsetzung von Dach-, Fassaden- und Innenraumbegrünungen</w:t>
      </w:r>
    </w:p>
    <w:p w14:paraId="6C41430A" w14:textId="77777777" w:rsidR="00A66426" w:rsidRPr="004A6846" w:rsidRDefault="00A66426" w:rsidP="00A6642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EB5B7AB" w14:textId="224EF9BF" w:rsidR="00A66426" w:rsidRPr="004A6846" w:rsidRDefault="00A66426" w:rsidP="0079581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 xml:space="preserve">Zielgruppen sind </w:t>
      </w:r>
      <w:r w:rsidR="0079581B" w:rsidRPr="004A6846">
        <w:rPr>
          <w:rFonts w:ascii="Arial" w:hAnsi="Arial" w:cs="Arial"/>
          <w:sz w:val="22"/>
          <w:szCs w:val="22"/>
        </w:rPr>
        <w:t>S</w:t>
      </w:r>
      <w:r w:rsidRPr="004A6846">
        <w:rPr>
          <w:rFonts w:ascii="Arial" w:hAnsi="Arial" w:cs="Arial"/>
          <w:sz w:val="22"/>
          <w:szCs w:val="22"/>
        </w:rPr>
        <w:t>tädte</w:t>
      </w:r>
      <w:r w:rsidR="0079581B" w:rsidRPr="004A6846">
        <w:rPr>
          <w:rFonts w:ascii="Arial" w:hAnsi="Arial" w:cs="Arial"/>
          <w:sz w:val="22"/>
          <w:szCs w:val="22"/>
        </w:rPr>
        <w:t xml:space="preserve">, </w:t>
      </w:r>
      <w:r w:rsidRPr="004A6846">
        <w:rPr>
          <w:rFonts w:ascii="Arial" w:hAnsi="Arial" w:cs="Arial"/>
          <w:sz w:val="22"/>
          <w:szCs w:val="22"/>
        </w:rPr>
        <w:t>Planende</w:t>
      </w:r>
      <w:r w:rsidR="0079581B" w:rsidRPr="004A6846">
        <w:rPr>
          <w:rFonts w:ascii="Arial" w:hAnsi="Arial" w:cs="Arial"/>
          <w:sz w:val="22"/>
          <w:szCs w:val="22"/>
        </w:rPr>
        <w:t xml:space="preserve">, </w:t>
      </w:r>
      <w:r w:rsidRPr="004A6846">
        <w:rPr>
          <w:rFonts w:ascii="Arial" w:hAnsi="Arial" w:cs="Arial"/>
          <w:sz w:val="22"/>
          <w:szCs w:val="22"/>
        </w:rPr>
        <w:t>Bauende</w:t>
      </w:r>
      <w:r w:rsidR="00116042">
        <w:rPr>
          <w:rFonts w:ascii="Arial" w:hAnsi="Arial" w:cs="Arial"/>
          <w:sz w:val="22"/>
          <w:szCs w:val="22"/>
        </w:rPr>
        <w:t xml:space="preserve">, </w:t>
      </w:r>
      <w:r w:rsidR="0079581B" w:rsidRPr="004A6846">
        <w:rPr>
          <w:rFonts w:ascii="Arial" w:hAnsi="Arial" w:cs="Arial"/>
          <w:sz w:val="22"/>
          <w:szCs w:val="22"/>
        </w:rPr>
        <w:t>die b</w:t>
      </w:r>
      <w:r w:rsidR="00BB672B" w:rsidRPr="004A6846">
        <w:rPr>
          <w:rFonts w:ascii="Arial" w:hAnsi="Arial" w:cs="Arial"/>
          <w:sz w:val="22"/>
          <w:szCs w:val="22"/>
        </w:rPr>
        <w:t>reite Bevölkerung</w:t>
      </w:r>
      <w:r w:rsidR="0079581B" w:rsidRPr="004A6846">
        <w:rPr>
          <w:rFonts w:ascii="Arial" w:hAnsi="Arial" w:cs="Arial"/>
          <w:sz w:val="22"/>
          <w:szCs w:val="22"/>
        </w:rPr>
        <w:t xml:space="preserve"> </w:t>
      </w:r>
      <w:r w:rsidR="001B04BF" w:rsidRPr="004A6846">
        <w:rPr>
          <w:rFonts w:ascii="Arial" w:hAnsi="Arial" w:cs="Arial"/>
          <w:sz w:val="22"/>
          <w:szCs w:val="22"/>
        </w:rPr>
        <w:t>sowie</w:t>
      </w:r>
      <w:r w:rsidR="0079581B" w:rsidRPr="004A6846">
        <w:rPr>
          <w:rFonts w:ascii="Arial" w:hAnsi="Arial" w:cs="Arial"/>
          <w:sz w:val="22"/>
          <w:szCs w:val="22"/>
        </w:rPr>
        <w:t xml:space="preserve"> die </w:t>
      </w:r>
      <w:r w:rsidRPr="004A6846">
        <w:rPr>
          <w:rFonts w:ascii="Arial" w:hAnsi="Arial" w:cs="Arial"/>
          <w:sz w:val="22"/>
          <w:szCs w:val="22"/>
        </w:rPr>
        <w:t>Kommunal-, Landes- und Bundespolitik</w:t>
      </w:r>
      <w:r w:rsidR="0079581B" w:rsidRPr="004A6846">
        <w:rPr>
          <w:rFonts w:ascii="Arial" w:hAnsi="Arial" w:cs="Arial"/>
          <w:sz w:val="22"/>
          <w:szCs w:val="22"/>
        </w:rPr>
        <w:t>.</w:t>
      </w:r>
      <w:r w:rsidR="00957F39" w:rsidRPr="004A6846">
        <w:rPr>
          <w:rFonts w:ascii="Arial" w:hAnsi="Arial" w:cs="Arial"/>
          <w:sz w:val="22"/>
          <w:szCs w:val="22"/>
        </w:rPr>
        <w:t xml:space="preserve"> </w:t>
      </w:r>
      <w:r w:rsidR="001B04BF" w:rsidRPr="004A6846">
        <w:rPr>
          <w:rFonts w:ascii="Arial" w:hAnsi="Arial" w:cs="Arial"/>
          <w:sz w:val="22"/>
          <w:szCs w:val="22"/>
        </w:rPr>
        <w:t>D</w:t>
      </w:r>
      <w:r w:rsidRPr="004A6846">
        <w:rPr>
          <w:rFonts w:ascii="Arial" w:hAnsi="Arial" w:cs="Arial"/>
          <w:sz w:val="22"/>
          <w:szCs w:val="22"/>
        </w:rPr>
        <w:t>ie verschiedenen Aktionen werden über den BuGG gesammelt</w:t>
      </w:r>
      <w:r w:rsidR="00BF015D">
        <w:rPr>
          <w:rFonts w:ascii="Arial" w:hAnsi="Arial" w:cs="Arial"/>
          <w:sz w:val="22"/>
          <w:szCs w:val="22"/>
        </w:rPr>
        <w:t xml:space="preserve"> und beworben</w:t>
      </w:r>
      <w:r w:rsidRPr="004A6846">
        <w:rPr>
          <w:rFonts w:ascii="Arial" w:hAnsi="Arial" w:cs="Arial"/>
          <w:sz w:val="22"/>
          <w:szCs w:val="22"/>
        </w:rPr>
        <w:t>. Die Hauptakteure</w:t>
      </w:r>
      <w:r w:rsidR="0079581B" w:rsidRPr="004A6846">
        <w:rPr>
          <w:rFonts w:ascii="Arial" w:hAnsi="Arial" w:cs="Arial"/>
          <w:sz w:val="22"/>
          <w:szCs w:val="22"/>
        </w:rPr>
        <w:t xml:space="preserve"> in der Umsetzung vor Ort sind </w:t>
      </w:r>
      <w:r w:rsidRPr="004A6846">
        <w:rPr>
          <w:rFonts w:ascii="Arial" w:hAnsi="Arial" w:cs="Arial"/>
          <w:sz w:val="22"/>
          <w:szCs w:val="22"/>
        </w:rPr>
        <w:t>Verbände rund um die Dach-, Fassaden- und Innenraumbegrünung</w:t>
      </w:r>
      <w:r w:rsidR="0079581B" w:rsidRPr="004A6846">
        <w:rPr>
          <w:rFonts w:ascii="Arial" w:hAnsi="Arial" w:cs="Arial"/>
          <w:sz w:val="22"/>
          <w:szCs w:val="22"/>
        </w:rPr>
        <w:t xml:space="preserve"> und deren </w:t>
      </w:r>
      <w:r w:rsidRPr="004A6846">
        <w:rPr>
          <w:rFonts w:ascii="Arial" w:hAnsi="Arial" w:cs="Arial"/>
          <w:sz w:val="22"/>
          <w:szCs w:val="22"/>
        </w:rPr>
        <w:t>Mitglieder</w:t>
      </w:r>
      <w:r w:rsidR="0079581B" w:rsidRPr="004A6846">
        <w:rPr>
          <w:rFonts w:ascii="Arial" w:hAnsi="Arial" w:cs="Arial"/>
          <w:sz w:val="22"/>
          <w:szCs w:val="22"/>
        </w:rPr>
        <w:t xml:space="preserve">, Städte, </w:t>
      </w:r>
      <w:r w:rsidRPr="004A6846">
        <w:rPr>
          <w:rFonts w:ascii="Arial" w:hAnsi="Arial" w:cs="Arial"/>
          <w:sz w:val="22"/>
          <w:szCs w:val="22"/>
        </w:rPr>
        <w:t>Naturschutzorganisationen</w:t>
      </w:r>
      <w:r w:rsidR="00972E8B" w:rsidRPr="004A6846">
        <w:rPr>
          <w:rFonts w:ascii="Arial" w:hAnsi="Arial" w:cs="Arial"/>
          <w:sz w:val="22"/>
          <w:szCs w:val="22"/>
        </w:rPr>
        <w:t xml:space="preserve"> und</w:t>
      </w:r>
      <w:r w:rsidR="0079581B" w:rsidRPr="004A6846">
        <w:rPr>
          <w:rFonts w:ascii="Arial" w:hAnsi="Arial" w:cs="Arial"/>
          <w:sz w:val="22"/>
          <w:szCs w:val="22"/>
        </w:rPr>
        <w:t xml:space="preserve"> </w:t>
      </w:r>
      <w:r w:rsidRPr="004A6846">
        <w:rPr>
          <w:rFonts w:ascii="Arial" w:hAnsi="Arial" w:cs="Arial"/>
          <w:sz w:val="22"/>
          <w:szCs w:val="22"/>
        </w:rPr>
        <w:t>Unternehmen</w:t>
      </w:r>
      <w:r w:rsidR="0079581B" w:rsidRPr="004A6846">
        <w:rPr>
          <w:rFonts w:ascii="Arial" w:hAnsi="Arial" w:cs="Arial"/>
          <w:sz w:val="22"/>
          <w:szCs w:val="22"/>
        </w:rPr>
        <w:t xml:space="preserve"> aus den Branchen.</w:t>
      </w:r>
    </w:p>
    <w:p w14:paraId="3C53D74A" w14:textId="77777777" w:rsidR="001B04BF" w:rsidRPr="004A6846" w:rsidRDefault="001B04BF" w:rsidP="0079581B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7770640" w14:textId="77777777" w:rsidR="001B04BF" w:rsidRPr="004A6846" w:rsidRDefault="0079581B" w:rsidP="0079581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Es gibt eine Vielzahl an m</w:t>
      </w:r>
      <w:r w:rsidR="00A66426" w:rsidRPr="004A6846">
        <w:rPr>
          <w:rFonts w:ascii="Arial" w:hAnsi="Arial" w:cs="Arial"/>
          <w:sz w:val="22"/>
          <w:szCs w:val="22"/>
        </w:rPr>
        <w:t>ögliche</w:t>
      </w:r>
      <w:r w:rsidR="002502EB" w:rsidRPr="004A6846">
        <w:rPr>
          <w:rFonts w:ascii="Arial" w:hAnsi="Arial" w:cs="Arial"/>
          <w:sz w:val="22"/>
          <w:szCs w:val="22"/>
        </w:rPr>
        <w:t>n</w:t>
      </w:r>
      <w:r w:rsidR="00A66426" w:rsidRPr="004A6846">
        <w:rPr>
          <w:rFonts w:ascii="Arial" w:hAnsi="Arial" w:cs="Arial"/>
          <w:sz w:val="22"/>
          <w:szCs w:val="22"/>
        </w:rPr>
        <w:t xml:space="preserve"> Aktionen</w:t>
      </w:r>
      <w:r w:rsidRPr="004A6846">
        <w:rPr>
          <w:rFonts w:ascii="Arial" w:hAnsi="Arial" w:cs="Arial"/>
          <w:sz w:val="22"/>
          <w:szCs w:val="22"/>
        </w:rPr>
        <w:t xml:space="preserve">, die </w:t>
      </w:r>
      <w:r w:rsidR="00A66426" w:rsidRPr="004A6846">
        <w:rPr>
          <w:rFonts w:ascii="Arial" w:hAnsi="Arial" w:cs="Arial"/>
          <w:sz w:val="22"/>
          <w:szCs w:val="22"/>
        </w:rPr>
        <w:t xml:space="preserve">während der einwöchigen Laufzeit </w:t>
      </w:r>
      <w:r w:rsidRPr="004A6846">
        <w:rPr>
          <w:rFonts w:ascii="Arial" w:hAnsi="Arial" w:cs="Arial"/>
          <w:sz w:val="22"/>
          <w:szCs w:val="22"/>
        </w:rPr>
        <w:t>durchgeführt werden können</w:t>
      </w:r>
      <w:r w:rsidR="001B04BF" w:rsidRPr="004A6846">
        <w:rPr>
          <w:rFonts w:ascii="Arial" w:hAnsi="Arial" w:cs="Arial"/>
          <w:sz w:val="22"/>
          <w:szCs w:val="22"/>
        </w:rPr>
        <w:t>.</w:t>
      </w:r>
      <w:r w:rsidRPr="004A6846">
        <w:rPr>
          <w:rFonts w:ascii="Arial" w:hAnsi="Arial" w:cs="Arial"/>
          <w:sz w:val="22"/>
          <w:szCs w:val="22"/>
        </w:rPr>
        <w:t xml:space="preserve"> </w:t>
      </w:r>
      <w:r w:rsidR="001B04BF" w:rsidRPr="004A6846">
        <w:rPr>
          <w:rFonts w:ascii="Arial" w:hAnsi="Arial" w:cs="Arial"/>
          <w:sz w:val="22"/>
          <w:szCs w:val="22"/>
        </w:rPr>
        <w:t>Als</w:t>
      </w:r>
      <w:r w:rsidRPr="004A6846">
        <w:rPr>
          <w:rFonts w:ascii="Arial" w:hAnsi="Arial" w:cs="Arial"/>
          <w:sz w:val="22"/>
          <w:szCs w:val="22"/>
        </w:rPr>
        <w:t xml:space="preserve"> Anregung</w:t>
      </w:r>
      <w:r w:rsidR="001B04BF" w:rsidRPr="004A6846">
        <w:rPr>
          <w:rFonts w:ascii="Arial" w:hAnsi="Arial" w:cs="Arial"/>
          <w:sz w:val="22"/>
          <w:szCs w:val="22"/>
        </w:rPr>
        <w:t xml:space="preserve"> ist</w:t>
      </w:r>
      <w:r w:rsidR="00A66426" w:rsidRPr="004A6846">
        <w:rPr>
          <w:rFonts w:ascii="Arial" w:hAnsi="Arial" w:cs="Arial"/>
          <w:sz w:val="22"/>
          <w:szCs w:val="22"/>
        </w:rPr>
        <w:t xml:space="preserve"> auf der Aktions-Internetseite ein „Ideen-Katalog“ hinterlegt</w:t>
      </w:r>
      <w:r w:rsidR="001B04BF" w:rsidRPr="004A6846">
        <w:rPr>
          <w:rFonts w:ascii="Arial" w:hAnsi="Arial" w:cs="Arial"/>
          <w:sz w:val="22"/>
          <w:szCs w:val="22"/>
        </w:rPr>
        <w:t xml:space="preserve">: </w:t>
      </w:r>
    </w:p>
    <w:p w14:paraId="2C37B352" w14:textId="77777777" w:rsidR="0079581B" w:rsidRPr="004A6846" w:rsidRDefault="004839C6" w:rsidP="0079581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b</w:t>
      </w:r>
      <w:r w:rsidR="0079581B" w:rsidRPr="004A6846">
        <w:rPr>
          <w:rFonts w:ascii="Arial" w:hAnsi="Arial" w:cs="Arial"/>
          <w:sz w:val="22"/>
          <w:szCs w:val="22"/>
        </w:rPr>
        <w:t xml:space="preserve">eispielsweise Aktionen in Innenräumen </w:t>
      </w:r>
      <w:r w:rsidRPr="004A6846">
        <w:rPr>
          <w:rFonts w:ascii="Arial" w:hAnsi="Arial" w:cs="Arial"/>
          <w:sz w:val="22"/>
          <w:szCs w:val="22"/>
        </w:rPr>
        <w:t>(</w:t>
      </w:r>
      <w:r w:rsidR="0079581B" w:rsidRPr="004A6846">
        <w:rPr>
          <w:rFonts w:ascii="Arial" w:hAnsi="Arial" w:cs="Arial"/>
          <w:sz w:val="22"/>
          <w:szCs w:val="22"/>
        </w:rPr>
        <w:t>mit Vorträge</w:t>
      </w:r>
      <w:r w:rsidR="002502EB" w:rsidRPr="004A6846">
        <w:rPr>
          <w:rFonts w:ascii="Arial" w:hAnsi="Arial" w:cs="Arial"/>
          <w:sz w:val="22"/>
          <w:szCs w:val="22"/>
        </w:rPr>
        <w:t>n</w:t>
      </w:r>
      <w:r w:rsidR="0079581B" w:rsidRPr="004A6846">
        <w:rPr>
          <w:rFonts w:ascii="Arial" w:hAnsi="Arial" w:cs="Arial"/>
          <w:sz w:val="22"/>
          <w:szCs w:val="22"/>
        </w:rPr>
        <w:t xml:space="preserve"> und Seminare</w:t>
      </w:r>
      <w:r w:rsidR="002502EB" w:rsidRPr="004A6846">
        <w:rPr>
          <w:rFonts w:ascii="Arial" w:hAnsi="Arial" w:cs="Arial"/>
          <w:sz w:val="22"/>
          <w:szCs w:val="22"/>
        </w:rPr>
        <w:t>n</w:t>
      </w:r>
      <w:r w:rsidR="0079581B" w:rsidRPr="004A6846">
        <w:rPr>
          <w:rFonts w:ascii="Arial" w:hAnsi="Arial" w:cs="Arial"/>
          <w:sz w:val="22"/>
          <w:szCs w:val="22"/>
        </w:rPr>
        <w:t>, Plakat- und Poster-Ausstellungen, Aktionen speziell für Schulen und Kindergärten</w:t>
      </w:r>
      <w:r w:rsidRPr="004A6846">
        <w:rPr>
          <w:rFonts w:ascii="Arial" w:hAnsi="Arial" w:cs="Arial"/>
          <w:sz w:val="22"/>
          <w:szCs w:val="22"/>
        </w:rPr>
        <w:t>)</w:t>
      </w:r>
      <w:r w:rsidR="0079581B" w:rsidRPr="004A6846">
        <w:rPr>
          <w:rFonts w:ascii="Arial" w:hAnsi="Arial" w:cs="Arial"/>
          <w:sz w:val="22"/>
          <w:szCs w:val="22"/>
        </w:rPr>
        <w:t>, Aktivitäten unter freiem Himmel</w:t>
      </w:r>
      <w:r w:rsidR="001B04BF" w:rsidRPr="004A6846">
        <w:rPr>
          <w:rFonts w:ascii="Arial" w:hAnsi="Arial" w:cs="Arial"/>
          <w:sz w:val="22"/>
          <w:szCs w:val="22"/>
        </w:rPr>
        <w:t xml:space="preserve"> </w:t>
      </w:r>
      <w:r w:rsidRPr="004A6846">
        <w:rPr>
          <w:rFonts w:ascii="Arial" w:hAnsi="Arial" w:cs="Arial"/>
          <w:sz w:val="22"/>
          <w:szCs w:val="22"/>
        </w:rPr>
        <w:t>(</w:t>
      </w:r>
      <w:r w:rsidR="001B04BF" w:rsidRPr="004A6846">
        <w:rPr>
          <w:rFonts w:ascii="Arial" w:hAnsi="Arial" w:cs="Arial"/>
          <w:sz w:val="22"/>
          <w:szCs w:val="22"/>
        </w:rPr>
        <w:t>wie</w:t>
      </w:r>
      <w:r w:rsidR="002502EB" w:rsidRPr="004A6846">
        <w:rPr>
          <w:rFonts w:ascii="Arial" w:hAnsi="Arial" w:cs="Arial"/>
          <w:sz w:val="22"/>
          <w:szCs w:val="22"/>
        </w:rPr>
        <w:t xml:space="preserve"> ein</w:t>
      </w:r>
      <w:r w:rsidR="001B04BF" w:rsidRPr="004A6846">
        <w:rPr>
          <w:rFonts w:ascii="Arial" w:hAnsi="Arial" w:cs="Arial"/>
          <w:sz w:val="22"/>
          <w:szCs w:val="22"/>
        </w:rPr>
        <w:t xml:space="preserve"> </w:t>
      </w:r>
      <w:r w:rsidR="0079581B" w:rsidRPr="004A6846">
        <w:rPr>
          <w:rFonts w:ascii="Arial" w:hAnsi="Arial" w:cs="Arial"/>
          <w:sz w:val="22"/>
          <w:szCs w:val="22"/>
        </w:rPr>
        <w:t xml:space="preserve">Tag der offenen Tür </w:t>
      </w:r>
      <w:r w:rsidR="001B04BF" w:rsidRPr="004A6846">
        <w:rPr>
          <w:rFonts w:ascii="Arial" w:hAnsi="Arial" w:cs="Arial"/>
          <w:sz w:val="22"/>
          <w:szCs w:val="22"/>
        </w:rPr>
        <w:t>oder</w:t>
      </w:r>
      <w:r w:rsidR="0079581B" w:rsidRPr="004A6846">
        <w:rPr>
          <w:rFonts w:ascii="Arial" w:hAnsi="Arial" w:cs="Arial"/>
          <w:sz w:val="22"/>
          <w:szCs w:val="22"/>
        </w:rPr>
        <w:t xml:space="preserve"> Tag des offenen Dachgartens, Show-Begrünungen, Besichtigungen und Stadtführungen, </w:t>
      </w:r>
      <w:r w:rsidR="002502EB" w:rsidRPr="004A6846">
        <w:rPr>
          <w:rFonts w:ascii="Arial" w:hAnsi="Arial" w:cs="Arial"/>
          <w:sz w:val="22"/>
          <w:szCs w:val="22"/>
        </w:rPr>
        <w:t>t</w:t>
      </w:r>
      <w:r w:rsidR="0079581B" w:rsidRPr="004A6846">
        <w:rPr>
          <w:rFonts w:ascii="Arial" w:hAnsi="Arial" w:cs="Arial"/>
          <w:sz w:val="22"/>
          <w:szCs w:val="22"/>
        </w:rPr>
        <w:t>emporäre Ausstellung und „Grünes“ Stadtmobiliar, Plakatwerbung</w:t>
      </w:r>
      <w:r w:rsidRPr="004A6846">
        <w:rPr>
          <w:rFonts w:ascii="Arial" w:hAnsi="Arial" w:cs="Arial"/>
          <w:sz w:val="22"/>
          <w:szCs w:val="22"/>
        </w:rPr>
        <w:t xml:space="preserve">) sowie </w:t>
      </w:r>
      <w:r w:rsidR="002502EB" w:rsidRPr="004A6846">
        <w:rPr>
          <w:rFonts w:ascii="Arial" w:hAnsi="Arial" w:cs="Arial"/>
          <w:sz w:val="22"/>
          <w:szCs w:val="22"/>
        </w:rPr>
        <w:t>m</w:t>
      </w:r>
      <w:r w:rsidR="0079581B" w:rsidRPr="004A6846">
        <w:rPr>
          <w:rFonts w:ascii="Arial" w:hAnsi="Arial" w:cs="Arial"/>
          <w:sz w:val="22"/>
          <w:szCs w:val="22"/>
        </w:rPr>
        <w:t xml:space="preserve">ediale und digitale Events </w:t>
      </w:r>
      <w:r w:rsidRPr="004A6846">
        <w:rPr>
          <w:rFonts w:ascii="Arial" w:hAnsi="Arial" w:cs="Arial"/>
          <w:sz w:val="22"/>
          <w:szCs w:val="22"/>
        </w:rPr>
        <w:t>(</w:t>
      </w:r>
      <w:r w:rsidR="001B04BF" w:rsidRPr="004A6846">
        <w:rPr>
          <w:rFonts w:ascii="Arial" w:hAnsi="Arial" w:cs="Arial"/>
          <w:sz w:val="22"/>
          <w:szCs w:val="22"/>
        </w:rPr>
        <w:t xml:space="preserve">wie </w:t>
      </w:r>
      <w:r w:rsidR="0079581B" w:rsidRPr="004A6846">
        <w:rPr>
          <w:rFonts w:ascii="Arial" w:hAnsi="Arial" w:cs="Arial"/>
          <w:sz w:val="22"/>
          <w:szCs w:val="22"/>
        </w:rPr>
        <w:t xml:space="preserve">TV- und Radiobeiträge, Info-Chat für Fachfragen, </w:t>
      </w:r>
      <w:r w:rsidR="002502EB" w:rsidRPr="004A6846">
        <w:rPr>
          <w:rFonts w:ascii="Arial" w:hAnsi="Arial" w:cs="Arial"/>
          <w:sz w:val="22"/>
          <w:szCs w:val="22"/>
        </w:rPr>
        <w:t xml:space="preserve">eine </w:t>
      </w:r>
      <w:r w:rsidR="0079581B" w:rsidRPr="004A6846">
        <w:rPr>
          <w:rFonts w:ascii="Arial" w:hAnsi="Arial" w:cs="Arial"/>
          <w:sz w:val="22"/>
          <w:szCs w:val="22"/>
        </w:rPr>
        <w:t>Aktionszeitung</w:t>
      </w:r>
      <w:r w:rsidR="001B04BF" w:rsidRPr="004A6846">
        <w:rPr>
          <w:rFonts w:ascii="Arial" w:hAnsi="Arial" w:cs="Arial"/>
          <w:sz w:val="22"/>
          <w:szCs w:val="22"/>
        </w:rPr>
        <w:t xml:space="preserve"> und</w:t>
      </w:r>
      <w:r w:rsidR="0079581B" w:rsidRPr="004A6846">
        <w:rPr>
          <w:rFonts w:ascii="Arial" w:hAnsi="Arial" w:cs="Arial"/>
          <w:sz w:val="22"/>
          <w:szCs w:val="22"/>
        </w:rPr>
        <w:t xml:space="preserve"> Social Media-Material</w:t>
      </w:r>
      <w:r w:rsidRPr="004A6846">
        <w:rPr>
          <w:rFonts w:ascii="Arial" w:hAnsi="Arial" w:cs="Arial"/>
          <w:sz w:val="22"/>
          <w:szCs w:val="22"/>
        </w:rPr>
        <w:t>)</w:t>
      </w:r>
      <w:r w:rsidR="0079581B" w:rsidRPr="004A6846">
        <w:rPr>
          <w:rFonts w:ascii="Arial" w:hAnsi="Arial" w:cs="Arial"/>
          <w:sz w:val="22"/>
          <w:szCs w:val="22"/>
        </w:rPr>
        <w:t>.</w:t>
      </w:r>
      <w:r w:rsidR="001B04BF" w:rsidRPr="004A6846">
        <w:rPr>
          <w:rFonts w:ascii="Arial" w:hAnsi="Arial" w:cs="Arial"/>
          <w:sz w:val="22"/>
          <w:szCs w:val="22"/>
        </w:rPr>
        <w:t xml:space="preserve"> Lassen Sie sich inspirieren und besuchen Sie die Aktionswochen</w:t>
      </w:r>
      <w:r w:rsidR="002502EB" w:rsidRPr="004A6846">
        <w:rPr>
          <w:rFonts w:ascii="Arial" w:hAnsi="Arial" w:cs="Arial"/>
          <w:sz w:val="22"/>
          <w:szCs w:val="22"/>
        </w:rPr>
        <w:t>-</w:t>
      </w:r>
      <w:r w:rsidR="001B04BF" w:rsidRPr="004A6846">
        <w:rPr>
          <w:rFonts w:ascii="Arial" w:hAnsi="Arial" w:cs="Arial"/>
          <w:sz w:val="22"/>
          <w:szCs w:val="22"/>
        </w:rPr>
        <w:t>Website</w:t>
      </w:r>
      <w:r w:rsidRPr="004A6846">
        <w:rPr>
          <w:rFonts w:ascii="Arial" w:hAnsi="Arial" w:cs="Arial"/>
          <w:sz w:val="22"/>
          <w:szCs w:val="22"/>
        </w:rPr>
        <w:t>!</w:t>
      </w:r>
      <w:r w:rsidR="001B04BF" w:rsidRPr="004A6846">
        <w:rPr>
          <w:rFonts w:ascii="Arial" w:hAnsi="Arial" w:cs="Arial"/>
          <w:sz w:val="22"/>
          <w:szCs w:val="22"/>
        </w:rPr>
        <w:t xml:space="preserve"> </w:t>
      </w:r>
    </w:p>
    <w:p w14:paraId="6FE7242F" w14:textId="77777777" w:rsidR="0079581B" w:rsidRPr="004A6846" w:rsidRDefault="0079581B" w:rsidP="0079581B">
      <w:pPr>
        <w:spacing w:after="0" w:line="240" w:lineRule="auto"/>
        <w:rPr>
          <w:rFonts w:ascii="Corbel" w:hAnsi="Corbel" w:cs="Corbel"/>
          <w:color w:val="000000"/>
          <w:sz w:val="20"/>
          <w:szCs w:val="20"/>
        </w:rPr>
      </w:pPr>
    </w:p>
    <w:p w14:paraId="1163FF49" w14:textId="77777777" w:rsidR="00A66426" w:rsidRPr="004A6846" w:rsidRDefault="004839C6" w:rsidP="0079581B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bCs/>
          <w:sz w:val="22"/>
          <w:szCs w:val="22"/>
        </w:rPr>
        <w:t>Eine Übersicht aller</w:t>
      </w:r>
      <w:r w:rsidR="00A66426" w:rsidRPr="004A6846">
        <w:rPr>
          <w:rFonts w:ascii="Arial" w:hAnsi="Arial" w:cs="Arial"/>
          <w:bCs/>
          <w:sz w:val="22"/>
          <w:szCs w:val="22"/>
        </w:rPr>
        <w:t xml:space="preserve"> Aktionen der „Aktionswoche Gebäudegrün 202</w:t>
      </w:r>
      <w:r w:rsidR="008D2790" w:rsidRPr="004A6846">
        <w:rPr>
          <w:rFonts w:ascii="Arial" w:hAnsi="Arial" w:cs="Arial"/>
          <w:bCs/>
          <w:sz w:val="22"/>
          <w:szCs w:val="22"/>
        </w:rPr>
        <w:t>3</w:t>
      </w:r>
      <w:r w:rsidR="00A66426" w:rsidRPr="004A6846">
        <w:rPr>
          <w:rFonts w:ascii="Arial" w:hAnsi="Arial" w:cs="Arial"/>
          <w:bCs/>
          <w:sz w:val="22"/>
          <w:szCs w:val="22"/>
        </w:rPr>
        <w:t xml:space="preserve">“ werden auf der Internetseite </w:t>
      </w:r>
      <w:r w:rsidR="00A66426" w:rsidRPr="004A6846">
        <w:rPr>
          <w:rFonts w:ascii="Arial" w:hAnsi="Arial" w:cs="Arial"/>
          <w:sz w:val="22"/>
          <w:szCs w:val="22"/>
        </w:rPr>
        <w:t>veröffentlicht.</w:t>
      </w:r>
      <w:r w:rsidR="00F023D5" w:rsidRPr="004A6846">
        <w:rPr>
          <w:rFonts w:ascii="Arial" w:hAnsi="Arial" w:cs="Arial"/>
          <w:sz w:val="22"/>
          <w:szCs w:val="22"/>
        </w:rPr>
        <w:t xml:space="preserve"> Auch ein Rückblick zu den Aktionen im Jahr 2022 ist dort zu finden.</w:t>
      </w:r>
    </w:p>
    <w:p w14:paraId="44454FB0" w14:textId="17BA1C30" w:rsidR="00A66426" w:rsidRPr="004A6846" w:rsidRDefault="003C3E8E" w:rsidP="00A66426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 xml:space="preserve">Alle Interessierten die </w:t>
      </w:r>
      <w:r w:rsidR="00A66426" w:rsidRPr="004A6846">
        <w:rPr>
          <w:rFonts w:ascii="Arial" w:hAnsi="Arial" w:cs="Arial"/>
          <w:sz w:val="22"/>
          <w:szCs w:val="22"/>
        </w:rPr>
        <w:t>sich beteiligen wollen,</w:t>
      </w:r>
      <w:r w:rsidR="004839C6" w:rsidRPr="004A6846">
        <w:rPr>
          <w:rFonts w:ascii="Arial" w:hAnsi="Arial" w:cs="Arial"/>
          <w:sz w:val="22"/>
          <w:szCs w:val="22"/>
        </w:rPr>
        <w:t xml:space="preserve"> </w:t>
      </w:r>
      <w:r w:rsidR="00797348" w:rsidRPr="004A6846">
        <w:rPr>
          <w:rFonts w:ascii="Arial" w:hAnsi="Arial" w:cs="Arial"/>
          <w:sz w:val="22"/>
          <w:szCs w:val="22"/>
        </w:rPr>
        <w:t>können sich gerne über die Homepage an die</w:t>
      </w:r>
      <w:r w:rsidR="004839C6" w:rsidRPr="004A6846">
        <w:rPr>
          <w:rFonts w:ascii="Arial" w:hAnsi="Arial" w:cs="Arial"/>
          <w:sz w:val="22"/>
          <w:szCs w:val="22"/>
        </w:rPr>
        <w:t xml:space="preserve"> </w:t>
      </w:r>
      <w:r w:rsidRPr="004A6846">
        <w:rPr>
          <w:rFonts w:ascii="Arial" w:hAnsi="Arial" w:cs="Arial"/>
          <w:sz w:val="22"/>
          <w:szCs w:val="22"/>
        </w:rPr>
        <w:t>Projektkoordination</w:t>
      </w:r>
      <w:r w:rsidR="00797348" w:rsidRPr="004A6846">
        <w:rPr>
          <w:rFonts w:ascii="Arial" w:hAnsi="Arial" w:cs="Arial"/>
          <w:sz w:val="22"/>
          <w:szCs w:val="22"/>
        </w:rPr>
        <w:t xml:space="preserve"> wenden</w:t>
      </w:r>
      <w:r w:rsidR="00E04FA9" w:rsidRPr="004A6846">
        <w:rPr>
          <w:rFonts w:ascii="Arial" w:hAnsi="Arial" w:cs="Arial"/>
          <w:sz w:val="22"/>
          <w:szCs w:val="22"/>
        </w:rPr>
        <w:t>.</w:t>
      </w:r>
    </w:p>
    <w:p w14:paraId="320EE74F" w14:textId="77777777" w:rsidR="00A66426" w:rsidRPr="004A6846" w:rsidRDefault="00A66426" w:rsidP="00A6642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0CC8969" w14:textId="0C634F44" w:rsidR="00A66426" w:rsidRPr="004A6846" w:rsidRDefault="005146FF" w:rsidP="00A66426">
      <w:pPr>
        <w:spacing w:after="0" w:line="240" w:lineRule="auto"/>
        <w:rPr>
          <w:rFonts w:ascii="Arial" w:hAnsi="Arial" w:cs="Arial"/>
          <w:sz w:val="22"/>
          <w:szCs w:val="22"/>
        </w:rPr>
      </w:pPr>
      <w:hyperlink r:id="rId7" w:history="1">
        <w:r w:rsidRPr="002670CC">
          <w:rPr>
            <w:rStyle w:val="Hyperlink"/>
            <w:rFonts w:ascii="Arial" w:hAnsi="Arial" w:cs="Arial"/>
            <w:sz w:val="22"/>
            <w:szCs w:val="22"/>
          </w:rPr>
          <w:t>www.gebaeudegruen.info/aktionswoche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F023D5" w:rsidRPr="004A6846">
        <w:rPr>
          <w:rFonts w:ascii="Arial" w:hAnsi="Arial" w:cs="Arial"/>
          <w:sz w:val="22"/>
          <w:szCs w:val="22"/>
        </w:rPr>
        <w:br/>
      </w:r>
      <w:hyperlink r:id="rId8" w:history="1">
        <w:r w:rsidRPr="002670CC">
          <w:rPr>
            <w:rStyle w:val="Hyperlink"/>
            <w:rFonts w:ascii="Arial" w:hAnsi="Arial" w:cs="Arial"/>
            <w:sz w:val="22"/>
            <w:szCs w:val="22"/>
          </w:rPr>
          <w:t>www.gebaeudegruen.info/aktuelles/seminare-veranstaltungenmessen/aktionswoche2022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1C02E1A" w14:textId="59D82E0F" w:rsidR="003628BC" w:rsidRDefault="00590615" w:rsidP="003628B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56BE05F" w14:textId="268B7E12" w:rsidR="00116042" w:rsidRDefault="00116042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3B6698F" w14:textId="67FC70D5" w:rsidR="00116042" w:rsidRDefault="00116042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A818C12" w14:textId="77777777" w:rsidR="00116042" w:rsidRPr="004A6846" w:rsidRDefault="00116042" w:rsidP="003628B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4B574B1" w14:textId="77777777" w:rsidR="00E2045B" w:rsidRPr="004A6846" w:rsidRDefault="00E2045B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04A4FB1" w14:textId="77777777" w:rsidR="00606909" w:rsidRPr="004A6846" w:rsidRDefault="002D5D31" w:rsidP="003B5D7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4A6846">
        <w:rPr>
          <w:rFonts w:ascii="Arial" w:hAnsi="Arial" w:cs="Arial"/>
          <w:b/>
          <w:sz w:val="22"/>
          <w:szCs w:val="22"/>
          <w:u w:val="single"/>
        </w:rPr>
        <w:t>Fotos</w:t>
      </w:r>
      <w:r w:rsidR="00957E98" w:rsidRPr="004A6846">
        <w:rPr>
          <w:rFonts w:ascii="Arial" w:hAnsi="Arial" w:cs="Arial"/>
          <w:b/>
          <w:sz w:val="22"/>
          <w:szCs w:val="22"/>
          <w:u w:val="single"/>
        </w:rPr>
        <w:t>/Abbildungen</w:t>
      </w:r>
    </w:p>
    <w:p w14:paraId="7DE00546" w14:textId="77777777" w:rsidR="00606909" w:rsidRPr="004A6846" w:rsidRDefault="00606909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63755AE" w14:textId="3CC59A86" w:rsidR="00BB672B" w:rsidRPr="004A6846" w:rsidRDefault="008C37B9" w:rsidP="008C37B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 xml:space="preserve">Abb. </w:t>
      </w:r>
      <w:r w:rsidR="000807FE" w:rsidRPr="004A6846">
        <w:rPr>
          <w:rFonts w:ascii="Arial" w:hAnsi="Arial" w:cs="Arial"/>
          <w:sz w:val="22"/>
          <w:szCs w:val="22"/>
        </w:rPr>
        <w:t xml:space="preserve">1: </w:t>
      </w:r>
      <w:r w:rsidR="005074D5" w:rsidRPr="004A6846">
        <w:rPr>
          <w:rFonts w:ascii="Arial" w:hAnsi="Arial" w:cs="Arial"/>
          <w:sz w:val="22"/>
          <w:szCs w:val="22"/>
        </w:rPr>
        <w:t xml:space="preserve">Das </w:t>
      </w:r>
      <w:r w:rsidR="00BF015D" w:rsidRPr="004A6846">
        <w:rPr>
          <w:rFonts w:ascii="Arial" w:hAnsi="Arial" w:cs="Arial"/>
          <w:sz w:val="22"/>
          <w:szCs w:val="22"/>
        </w:rPr>
        <w:t>Hauptziel</w:t>
      </w:r>
      <w:r w:rsidR="005074D5" w:rsidRPr="004A6846">
        <w:rPr>
          <w:rFonts w:ascii="Arial" w:hAnsi="Arial" w:cs="Arial"/>
          <w:sz w:val="22"/>
          <w:szCs w:val="22"/>
        </w:rPr>
        <w:t xml:space="preserve"> der Aktionswoche 202</w:t>
      </w:r>
      <w:r w:rsidR="008D2790" w:rsidRPr="004A6846">
        <w:rPr>
          <w:rFonts w:ascii="Arial" w:hAnsi="Arial" w:cs="Arial"/>
          <w:sz w:val="22"/>
          <w:szCs w:val="22"/>
        </w:rPr>
        <w:t>3</w:t>
      </w:r>
      <w:r w:rsidR="005074D5" w:rsidRPr="004A6846">
        <w:rPr>
          <w:rFonts w:ascii="Arial" w:hAnsi="Arial" w:cs="Arial"/>
          <w:sz w:val="22"/>
          <w:szCs w:val="22"/>
        </w:rPr>
        <w:t xml:space="preserve">: Der breiten Öffentlichkeit Gebäudebegrünung </w:t>
      </w:r>
      <w:r w:rsidR="004A6846" w:rsidRPr="004A6846">
        <w:rPr>
          <w:rFonts w:ascii="Arial" w:hAnsi="Arial" w:cs="Arial"/>
          <w:sz w:val="22"/>
          <w:szCs w:val="22"/>
        </w:rPr>
        <w:t>näherbringen</w:t>
      </w:r>
      <w:r w:rsidR="005074D5" w:rsidRPr="004A6846">
        <w:rPr>
          <w:rFonts w:ascii="Arial" w:hAnsi="Arial" w:cs="Arial"/>
          <w:sz w:val="22"/>
          <w:szCs w:val="22"/>
        </w:rPr>
        <w:t>.</w:t>
      </w:r>
    </w:p>
    <w:p w14:paraId="63DEA271" w14:textId="77777777" w:rsidR="008C37B9" w:rsidRPr="004A6846" w:rsidRDefault="008C37B9" w:rsidP="008C37B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Quelle: Bundesverband GebäudeGrün</w:t>
      </w:r>
    </w:p>
    <w:p w14:paraId="6F0AA5A9" w14:textId="77777777" w:rsidR="003628BC" w:rsidRPr="004A6846" w:rsidRDefault="003628B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68231B8" w14:textId="77777777" w:rsidR="008C37B9" w:rsidRPr="004A6846" w:rsidRDefault="008C37B9" w:rsidP="008C37B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Abb. 2: Auch mobiles, erleb- und begreifbares Grün spielt eine große Rolle bei der Aktionswoche Gebäudegrün vom 19. – 24.09.202</w:t>
      </w:r>
      <w:r w:rsidR="008D2790" w:rsidRPr="004A6846">
        <w:rPr>
          <w:rFonts w:ascii="Arial" w:hAnsi="Arial" w:cs="Arial"/>
          <w:sz w:val="22"/>
          <w:szCs w:val="22"/>
        </w:rPr>
        <w:t>3</w:t>
      </w:r>
      <w:r w:rsidRPr="004A6846">
        <w:rPr>
          <w:rFonts w:ascii="Arial" w:hAnsi="Arial" w:cs="Arial"/>
          <w:sz w:val="22"/>
          <w:szCs w:val="22"/>
        </w:rPr>
        <w:t>.</w:t>
      </w:r>
    </w:p>
    <w:p w14:paraId="4BBA13EB" w14:textId="77777777" w:rsidR="008C37B9" w:rsidRPr="004A6846" w:rsidRDefault="008C37B9" w:rsidP="008C37B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Quelle: Bundesverband GebäudeGrün</w:t>
      </w:r>
    </w:p>
    <w:p w14:paraId="3C9B016D" w14:textId="77777777" w:rsidR="008C37B9" w:rsidRPr="004A6846" w:rsidRDefault="008C37B9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1929162" w14:textId="77777777" w:rsidR="008C37B9" w:rsidRPr="004A6846" w:rsidRDefault="008C37B9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 xml:space="preserve">Abb. 3: </w:t>
      </w:r>
      <w:r w:rsidR="005074D5" w:rsidRPr="004A6846">
        <w:rPr>
          <w:rFonts w:ascii="Arial" w:hAnsi="Arial" w:cs="Arial"/>
          <w:sz w:val="22"/>
          <w:szCs w:val="22"/>
        </w:rPr>
        <w:t>Dach-, Fassaden- und Innenraumbegrünungen sollen im medialen Mittelpunkt stehen.</w:t>
      </w:r>
    </w:p>
    <w:p w14:paraId="0EE02DD4" w14:textId="77777777" w:rsidR="008C37B9" w:rsidRPr="004A6846" w:rsidRDefault="008C37B9" w:rsidP="008C37B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Quelle: Bundesverband GebäudeGrün</w:t>
      </w:r>
    </w:p>
    <w:p w14:paraId="494ACD98" w14:textId="77777777" w:rsidR="008C37B9" w:rsidRPr="004A6846" w:rsidRDefault="008C37B9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5BE272B" w14:textId="77777777" w:rsidR="005074D5" w:rsidRPr="004A6846" w:rsidRDefault="005074D5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Abb. 4: drin, dran, drauf – natürlich BuGG, natürlich Gebäudegrün!</w:t>
      </w:r>
    </w:p>
    <w:p w14:paraId="7AF18C7C" w14:textId="77777777" w:rsidR="001A14CF" w:rsidRPr="004A6846" w:rsidRDefault="005074D5" w:rsidP="001A14C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hAnsi="Arial" w:cs="Arial"/>
          <w:sz w:val="22"/>
          <w:szCs w:val="22"/>
        </w:rPr>
        <w:t>Quelle: Bundesverband GebäudeGrün</w:t>
      </w:r>
    </w:p>
    <w:p w14:paraId="1FA77885" w14:textId="77777777" w:rsidR="005074D5" w:rsidRPr="004A6846" w:rsidRDefault="005074D5" w:rsidP="001A14CF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6C74960" w14:textId="77777777" w:rsidR="001A14CF" w:rsidRPr="004A6846" w:rsidRDefault="001A14CF" w:rsidP="001A14CF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p w14:paraId="5656D784" w14:textId="77777777" w:rsidR="001A14CF" w:rsidRPr="004A6846" w:rsidRDefault="001A14CF" w:rsidP="001A14CF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4A6846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5C96D5AB" w14:textId="77777777" w:rsidR="001A14CF" w:rsidRPr="004A6846" w:rsidRDefault="001A14CF" w:rsidP="001A14C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4A6846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218FDE7C" w14:textId="77777777" w:rsidR="001A14CF" w:rsidRPr="004A6846" w:rsidRDefault="001A14CF" w:rsidP="001A14C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4A6846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2756FAF6" w14:textId="77777777" w:rsidR="001A14CF" w:rsidRPr="004A6846" w:rsidRDefault="001A14CF" w:rsidP="001A14CF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4A6846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4A684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4A6846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4A6846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4A6846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4A6846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</w:p>
    <w:p w14:paraId="4EE686E2" w14:textId="5F86C532" w:rsidR="001A14CF" w:rsidRPr="004A6846" w:rsidRDefault="001A14CF" w:rsidP="001A14CF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4A6846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4A684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hyperlink r:id="rId9" w:history="1">
        <w:r w:rsidR="005146FF" w:rsidRPr="002670CC">
          <w:rPr>
            <w:rStyle w:val="Hyperlink"/>
            <w:rFonts w:ascii="Arial" w:eastAsia="Times New Roman" w:hAnsi="Arial" w:cs="Arial"/>
            <w:sz w:val="22"/>
            <w:szCs w:val="22"/>
            <w:lang w:eastAsia="de-DE"/>
          </w:rPr>
          <w:t>info@bugg.de</w:t>
        </w:r>
      </w:hyperlink>
      <w:r w:rsidR="005146F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bookmarkStart w:id="0" w:name="_GoBack"/>
      <w:bookmarkEnd w:id="0"/>
      <w:r w:rsidRPr="004A684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5146F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7CD16BEE" w14:textId="1E301FDE" w:rsidR="001A14CF" w:rsidRPr="004A6846" w:rsidRDefault="005146FF" w:rsidP="001A14CF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hyperlink r:id="rId10" w:history="1">
        <w:r w:rsidRPr="002670CC">
          <w:rPr>
            <w:rStyle w:val="Hyperlink"/>
            <w:rFonts w:ascii="Arial" w:eastAsia="Times New Roman" w:hAnsi="Arial" w:cs="Arial"/>
            <w:bCs/>
            <w:sz w:val="22"/>
            <w:szCs w:val="22"/>
            <w:lang w:eastAsia="de-DE"/>
          </w:rPr>
          <w:t>www.gebaeudegruen.info</w:t>
        </w:r>
      </w:hyperlink>
      <w:r>
        <w:rPr>
          <w:rFonts w:ascii="Arial" w:eastAsia="Times New Roman" w:hAnsi="Arial" w:cs="Arial"/>
          <w:bCs/>
          <w:sz w:val="22"/>
          <w:szCs w:val="22"/>
          <w:lang w:eastAsia="de-DE"/>
        </w:rPr>
        <w:t xml:space="preserve"> </w:t>
      </w:r>
    </w:p>
    <w:p w14:paraId="092695E1" w14:textId="77777777" w:rsidR="001A14CF" w:rsidRPr="004A6846" w:rsidRDefault="001A14CF" w:rsidP="001A14CF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28509B80" w14:textId="77777777" w:rsidR="00957F39" w:rsidRPr="004A6846" w:rsidRDefault="00957F39" w:rsidP="001A14CF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376A5145" w14:textId="2305271C" w:rsidR="001A14CF" w:rsidRDefault="001A14CF" w:rsidP="001A14C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4A6846"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4A6846" w:rsidRPr="004A6846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="00116042">
        <w:rPr>
          <w:rFonts w:ascii="Arial" w:eastAsia="Calibri" w:hAnsi="Arial" w:cs="Arial"/>
          <w:bCs/>
          <w:iCs/>
          <w:color w:val="000000"/>
          <w:sz w:val="22"/>
          <w:szCs w:val="22"/>
        </w:rPr>
        <w:t>8</w:t>
      </w:r>
      <w:r w:rsidRPr="004A6846">
        <w:rPr>
          <w:rFonts w:ascii="Arial" w:eastAsia="Calibri" w:hAnsi="Arial" w:cs="Arial"/>
          <w:bCs/>
          <w:iCs/>
          <w:color w:val="000000"/>
          <w:sz w:val="22"/>
          <w:szCs w:val="22"/>
        </w:rPr>
        <w:t>.0</w:t>
      </w:r>
      <w:r w:rsidR="004A6846" w:rsidRPr="004A6846">
        <w:rPr>
          <w:rFonts w:ascii="Arial" w:eastAsia="Calibri" w:hAnsi="Arial" w:cs="Arial"/>
          <w:bCs/>
          <w:iCs/>
          <w:color w:val="000000"/>
          <w:sz w:val="22"/>
          <w:szCs w:val="22"/>
        </w:rPr>
        <w:t>7</w:t>
      </w:r>
      <w:r w:rsidRPr="004A6846">
        <w:rPr>
          <w:rFonts w:ascii="Arial" w:eastAsia="Calibri" w:hAnsi="Arial" w:cs="Arial"/>
          <w:bCs/>
          <w:iCs/>
          <w:color w:val="000000"/>
          <w:sz w:val="22"/>
          <w:szCs w:val="22"/>
        </w:rPr>
        <w:t>.202</w:t>
      </w:r>
      <w:r w:rsidR="008D2790" w:rsidRPr="004A6846">
        <w:rPr>
          <w:rFonts w:ascii="Arial" w:eastAsia="Calibri" w:hAnsi="Arial" w:cs="Arial"/>
          <w:bCs/>
          <w:iCs/>
          <w:color w:val="000000"/>
          <w:sz w:val="22"/>
          <w:szCs w:val="22"/>
        </w:rPr>
        <w:t>3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sectPr w:rsidR="001A14CF" w:rsidSect="002D5D31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3520" w14:textId="77777777" w:rsidR="00116042" w:rsidRDefault="00116042" w:rsidP="00116042">
      <w:pPr>
        <w:spacing w:after="0" w:line="240" w:lineRule="auto"/>
      </w:pPr>
      <w:r>
        <w:separator/>
      </w:r>
    </w:p>
  </w:endnote>
  <w:endnote w:type="continuationSeparator" w:id="0">
    <w:p w14:paraId="5DFA3DB1" w14:textId="77777777" w:rsidR="00116042" w:rsidRDefault="00116042" w:rsidP="001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576C8" w14:textId="77777777" w:rsidR="00116042" w:rsidRDefault="00116042" w:rsidP="00116042">
      <w:pPr>
        <w:spacing w:after="0" w:line="240" w:lineRule="auto"/>
      </w:pPr>
      <w:r>
        <w:separator/>
      </w:r>
    </w:p>
  </w:footnote>
  <w:footnote w:type="continuationSeparator" w:id="0">
    <w:p w14:paraId="2110A05E" w14:textId="77777777" w:rsidR="00116042" w:rsidRDefault="00116042" w:rsidP="0011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F453" w14:textId="7ACB4886" w:rsidR="00116042" w:rsidRDefault="00116042">
    <w:pPr>
      <w:pStyle w:val="Kopfzeile"/>
    </w:pPr>
    <w:r w:rsidRPr="004A6846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63AA31A4" wp14:editId="3F2927DF">
          <wp:simplePos x="0" y="0"/>
          <wp:positionH relativeFrom="margin">
            <wp:posOffset>4876800</wp:posOffset>
          </wp:positionH>
          <wp:positionV relativeFrom="margin">
            <wp:posOffset>-462915</wp:posOffset>
          </wp:positionV>
          <wp:extent cx="1717675" cy="7810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Logo BuG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25"/>
                  <a:stretch/>
                </pic:blipFill>
                <pic:spPr bwMode="auto">
                  <a:xfrm>
                    <a:off x="0" y="0"/>
                    <a:ext cx="17176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1D4"/>
    <w:multiLevelType w:val="hybridMultilevel"/>
    <w:tmpl w:val="98545B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1EC"/>
    <w:multiLevelType w:val="hybridMultilevel"/>
    <w:tmpl w:val="63760F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142A4"/>
    <w:multiLevelType w:val="hybridMultilevel"/>
    <w:tmpl w:val="C3AC10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A44E3"/>
    <w:multiLevelType w:val="hybridMultilevel"/>
    <w:tmpl w:val="02A004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5171B"/>
    <w:multiLevelType w:val="hybridMultilevel"/>
    <w:tmpl w:val="1390D6E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78C1"/>
    <w:multiLevelType w:val="hybridMultilevel"/>
    <w:tmpl w:val="9946A0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43D23"/>
    <w:multiLevelType w:val="hybridMultilevel"/>
    <w:tmpl w:val="388E07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09"/>
    <w:rsid w:val="000209E5"/>
    <w:rsid w:val="000251C6"/>
    <w:rsid w:val="000807FE"/>
    <w:rsid w:val="000A605B"/>
    <w:rsid w:val="000D22B4"/>
    <w:rsid w:val="000E242E"/>
    <w:rsid w:val="000E6281"/>
    <w:rsid w:val="000F09CA"/>
    <w:rsid w:val="00116042"/>
    <w:rsid w:val="0013120F"/>
    <w:rsid w:val="00145A01"/>
    <w:rsid w:val="00193C2D"/>
    <w:rsid w:val="001A14CF"/>
    <w:rsid w:val="001B04BF"/>
    <w:rsid w:val="001C3915"/>
    <w:rsid w:val="001E32BA"/>
    <w:rsid w:val="002502EB"/>
    <w:rsid w:val="002A293B"/>
    <w:rsid w:val="002C490A"/>
    <w:rsid w:val="002D5D31"/>
    <w:rsid w:val="00345AAA"/>
    <w:rsid w:val="0034692F"/>
    <w:rsid w:val="003628BC"/>
    <w:rsid w:val="003B5D7C"/>
    <w:rsid w:val="003C3E8E"/>
    <w:rsid w:val="00415B19"/>
    <w:rsid w:val="00433DE4"/>
    <w:rsid w:val="00441EAB"/>
    <w:rsid w:val="004839C6"/>
    <w:rsid w:val="00484BDB"/>
    <w:rsid w:val="00484D1E"/>
    <w:rsid w:val="00485219"/>
    <w:rsid w:val="004A683E"/>
    <w:rsid w:val="004A6846"/>
    <w:rsid w:val="004E3F4B"/>
    <w:rsid w:val="005074D5"/>
    <w:rsid w:val="005146FF"/>
    <w:rsid w:val="0053354A"/>
    <w:rsid w:val="005709A1"/>
    <w:rsid w:val="00583D8F"/>
    <w:rsid w:val="00590615"/>
    <w:rsid w:val="005B53B0"/>
    <w:rsid w:val="005F36A4"/>
    <w:rsid w:val="00602027"/>
    <w:rsid w:val="00606909"/>
    <w:rsid w:val="00625330"/>
    <w:rsid w:val="00653813"/>
    <w:rsid w:val="00654D1D"/>
    <w:rsid w:val="006D0598"/>
    <w:rsid w:val="006D0EC5"/>
    <w:rsid w:val="006F759F"/>
    <w:rsid w:val="00721FB0"/>
    <w:rsid w:val="007304BF"/>
    <w:rsid w:val="0079581B"/>
    <w:rsid w:val="00797348"/>
    <w:rsid w:val="007C5DC8"/>
    <w:rsid w:val="007E39A6"/>
    <w:rsid w:val="00814D6D"/>
    <w:rsid w:val="00867CC8"/>
    <w:rsid w:val="00872680"/>
    <w:rsid w:val="008A252F"/>
    <w:rsid w:val="008B7A49"/>
    <w:rsid w:val="008C37B9"/>
    <w:rsid w:val="008D2790"/>
    <w:rsid w:val="008E2997"/>
    <w:rsid w:val="008E67F5"/>
    <w:rsid w:val="009248C7"/>
    <w:rsid w:val="00924EAF"/>
    <w:rsid w:val="00944760"/>
    <w:rsid w:val="00954CA0"/>
    <w:rsid w:val="00956F11"/>
    <w:rsid w:val="00957E98"/>
    <w:rsid w:val="00957F39"/>
    <w:rsid w:val="00963D6A"/>
    <w:rsid w:val="00966DB6"/>
    <w:rsid w:val="00967EE3"/>
    <w:rsid w:val="00972E8B"/>
    <w:rsid w:val="009C6C67"/>
    <w:rsid w:val="009F6BC3"/>
    <w:rsid w:val="00A10C54"/>
    <w:rsid w:val="00A20D71"/>
    <w:rsid w:val="00A41D96"/>
    <w:rsid w:val="00A517F6"/>
    <w:rsid w:val="00A66426"/>
    <w:rsid w:val="00A909B0"/>
    <w:rsid w:val="00AD0011"/>
    <w:rsid w:val="00B252A1"/>
    <w:rsid w:val="00B5236F"/>
    <w:rsid w:val="00B60560"/>
    <w:rsid w:val="00B60777"/>
    <w:rsid w:val="00B656F6"/>
    <w:rsid w:val="00BB672B"/>
    <w:rsid w:val="00BF015D"/>
    <w:rsid w:val="00C13185"/>
    <w:rsid w:val="00C34AFE"/>
    <w:rsid w:val="00C36488"/>
    <w:rsid w:val="00C4479D"/>
    <w:rsid w:val="00C5052D"/>
    <w:rsid w:val="00C72CC2"/>
    <w:rsid w:val="00CB669A"/>
    <w:rsid w:val="00CC56C4"/>
    <w:rsid w:val="00CF0DCD"/>
    <w:rsid w:val="00D11947"/>
    <w:rsid w:val="00D165F7"/>
    <w:rsid w:val="00D654CE"/>
    <w:rsid w:val="00D732DA"/>
    <w:rsid w:val="00D752D0"/>
    <w:rsid w:val="00D950C6"/>
    <w:rsid w:val="00DB4A1F"/>
    <w:rsid w:val="00DC24C5"/>
    <w:rsid w:val="00DC4FDD"/>
    <w:rsid w:val="00DD5020"/>
    <w:rsid w:val="00DE0A49"/>
    <w:rsid w:val="00DE0DD4"/>
    <w:rsid w:val="00E04FA9"/>
    <w:rsid w:val="00E07850"/>
    <w:rsid w:val="00E12823"/>
    <w:rsid w:val="00E12B91"/>
    <w:rsid w:val="00E2045B"/>
    <w:rsid w:val="00E2762D"/>
    <w:rsid w:val="00E313F5"/>
    <w:rsid w:val="00E4149E"/>
    <w:rsid w:val="00EA3BE8"/>
    <w:rsid w:val="00EB496E"/>
    <w:rsid w:val="00F00ECC"/>
    <w:rsid w:val="00F0195F"/>
    <w:rsid w:val="00F023D5"/>
    <w:rsid w:val="00F41827"/>
    <w:rsid w:val="00F72DF1"/>
    <w:rsid w:val="00F853E6"/>
    <w:rsid w:val="00FA1B1D"/>
    <w:rsid w:val="00FB0F56"/>
    <w:rsid w:val="00FB567D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EFF0"/>
  <w15:docId w15:val="{7D36F3C7-07A1-4B6F-A9D8-05B100D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E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map">
    <w:name w:val="map"/>
    <w:basedOn w:val="Absatz-Standardschriftart"/>
    <w:rsid w:val="00A10C54"/>
  </w:style>
  <w:style w:type="character" w:styleId="Kommentarzeichen">
    <w:name w:val="annotation reference"/>
    <w:basedOn w:val="Absatz-Standardschriftart"/>
    <w:uiPriority w:val="99"/>
    <w:semiHidden/>
    <w:unhideWhenUsed/>
    <w:rsid w:val="00F023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3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3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3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3D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23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23D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042"/>
  </w:style>
  <w:style w:type="paragraph" w:styleId="Fuzeile">
    <w:name w:val="footer"/>
    <w:basedOn w:val="Standard"/>
    <w:link w:val="FuzeileZchn"/>
    <w:uiPriority w:val="99"/>
    <w:unhideWhenUsed/>
    <w:rsid w:val="0011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aeudegruen.info/aktuelles/seminare-veranstaltungenmessen/aktionswoche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baeudegruen.info/aktionswoc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ebaeudegruen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ug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Gölz</dc:creator>
  <cp:lastModifiedBy>Bundesverband GebäudeGrün e.V.</cp:lastModifiedBy>
  <cp:revision>17</cp:revision>
  <cp:lastPrinted>2023-07-26T14:43:00Z</cp:lastPrinted>
  <dcterms:created xsi:type="dcterms:W3CDTF">2022-04-07T19:24:00Z</dcterms:created>
  <dcterms:modified xsi:type="dcterms:W3CDTF">2023-07-27T14:05:00Z</dcterms:modified>
</cp:coreProperties>
</file>